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DDC8" w14:textId="61D02EF4" w:rsidR="0034702F" w:rsidRPr="00430230" w:rsidRDefault="00AB047F" w:rsidP="00873287">
      <w:pPr>
        <w:spacing w:after="0" w:line="36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40"/>
          <w:szCs w:val="40"/>
        </w:rPr>
        <w:t>Fo</w:t>
      </w:r>
      <w:r w:rsidR="00034644" w:rsidRPr="00430230">
        <w:rPr>
          <w:rFonts w:asciiTheme="majorHAnsi" w:hAnsiTheme="majorHAnsi" w:cstheme="majorHAnsi"/>
          <w:b/>
          <w:bCs/>
          <w:sz w:val="40"/>
          <w:szCs w:val="40"/>
        </w:rPr>
        <w:t>ndo Extraordinario de Apoyo a la Investigación</w:t>
      </w:r>
    </w:p>
    <w:p w14:paraId="0AA123D1" w14:textId="77777777" w:rsidR="00034644" w:rsidRPr="00430230" w:rsidRDefault="0034702F" w:rsidP="0087328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30230">
        <w:rPr>
          <w:rFonts w:asciiTheme="majorHAnsi" w:hAnsiTheme="majorHAnsi" w:cstheme="majorHAnsi"/>
          <w:b/>
          <w:sz w:val="40"/>
          <w:szCs w:val="40"/>
        </w:rPr>
        <w:t>para</w:t>
      </w:r>
      <w:r w:rsidR="00034644" w:rsidRPr="00430230">
        <w:rPr>
          <w:rFonts w:asciiTheme="majorHAnsi" w:hAnsiTheme="majorHAnsi" w:cstheme="majorHAnsi"/>
          <w:b/>
          <w:bCs/>
          <w:sz w:val="40"/>
          <w:szCs w:val="40"/>
        </w:rPr>
        <w:t xml:space="preserve"> Estudiantes</w:t>
      </w:r>
    </w:p>
    <w:p w14:paraId="62E7BA9A" w14:textId="77777777" w:rsidR="00034644" w:rsidRPr="00430230" w:rsidRDefault="00034644" w:rsidP="0087328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30230">
        <w:rPr>
          <w:rFonts w:asciiTheme="majorHAnsi" w:hAnsiTheme="majorHAnsi" w:cstheme="majorHAnsi"/>
          <w:b/>
          <w:bCs/>
          <w:sz w:val="40"/>
          <w:szCs w:val="40"/>
        </w:rPr>
        <w:t>Facultad de Ciencias Sociales</w:t>
      </w:r>
    </w:p>
    <w:p w14:paraId="511E975E" w14:textId="14F632DC" w:rsidR="00034644" w:rsidRPr="009653F2" w:rsidRDefault="00034644" w:rsidP="009653F2">
      <w:pPr>
        <w:spacing w:after="0" w:line="36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430230">
        <w:rPr>
          <w:rFonts w:asciiTheme="majorHAnsi" w:hAnsiTheme="majorHAnsi" w:cstheme="majorHAnsi"/>
          <w:b/>
          <w:bCs/>
          <w:sz w:val="40"/>
          <w:szCs w:val="40"/>
        </w:rPr>
        <w:t>2022</w:t>
      </w:r>
    </w:p>
    <w:p w14:paraId="1DA1DCD3" w14:textId="77777777" w:rsidR="00034644" w:rsidRPr="00EA7E9A" w:rsidRDefault="00034644" w:rsidP="008732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Presentación </w:t>
      </w:r>
    </w:p>
    <w:p w14:paraId="65A13ECD" w14:textId="1A132F59" w:rsidR="0034702F" w:rsidRPr="0042167B" w:rsidRDefault="0034702F" w:rsidP="00873287">
      <w:p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 xml:space="preserve">El vicerrectorado de Investigación (VRI) de la PUCP y la Facultad de Ciencias </w:t>
      </w:r>
      <w:r w:rsidR="00AB047F" w:rsidRPr="00EA7E9A">
        <w:rPr>
          <w:rFonts w:asciiTheme="majorHAnsi" w:hAnsiTheme="majorHAnsi" w:cstheme="majorHAnsi"/>
        </w:rPr>
        <w:t xml:space="preserve">Sociales, </w:t>
      </w:r>
      <w:r w:rsidR="00AB047F">
        <w:rPr>
          <w:rFonts w:asciiTheme="majorHAnsi" w:hAnsiTheme="majorHAnsi" w:cstheme="majorHAnsi"/>
        </w:rPr>
        <w:t>respondiendo</w:t>
      </w:r>
      <w:r w:rsidR="00DC6676">
        <w:rPr>
          <w:rFonts w:asciiTheme="majorHAnsi" w:hAnsiTheme="majorHAnsi" w:cstheme="majorHAnsi"/>
        </w:rPr>
        <w:t xml:space="preserve"> a</w:t>
      </w:r>
      <w:r w:rsidRPr="00EA7E9A">
        <w:rPr>
          <w:rFonts w:asciiTheme="majorHAnsi" w:hAnsiTheme="majorHAnsi" w:cstheme="majorHAnsi"/>
        </w:rPr>
        <w:t xml:space="preserve"> su compromiso con la formación integral de profesionales de las ciencias sociales, lanzan el Fondo Extraordinario de Apoyo a la Investigación para Estudiantes 2022 para apoyar sus procesos de investigación </w:t>
      </w:r>
      <w:r w:rsidR="00AD4490" w:rsidRPr="00EA7E9A">
        <w:rPr>
          <w:rFonts w:asciiTheme="majorHAnsi" w:hAnsiTheme="majorHAnsi" w:cstheme="majorHAnsi"/>
        </w:rPr>
        <w:t xml:space="preserve">y titulación oportuna </w:t>
      </w:r>
      <w:r w:rsidRPr="00EA7E9A">
        <w:rPr>
          <w:rFonts w:asciiTheme="majorHAnsi" w:hAnsiTheme="majorHAnsi" w:cstheme="majorHAnsi"/>
        </w:rPr>
        <w:t xml:space="preserve">para tesis de licenciatura. A través de este fondo los y las estudiantes podrán acceder a una ayuda económica que les permita desarrollar trabajos de investigación o solventar algunos gastos asociados a la culminación de sus tesis de licenciatura. De la misma forma, con este fondo se propone incrementar los procesos de titulación oportuna, impulsando a los y las estudiantes a concluir su formación con el </w:t>
      </w:r>
      <w:r w:rsidRPr="0042167B">
        <w:rPr>
          <w:rFonts w:asciiTheme="majorHAnsi" w:hAnsiTheme="majorHAnsi" w:cstheme="majorHAnsi"/>
        </w:rPr>
        <w:t xml:space="preserve">grado profesional que los y las certifica como profesionales peruanas/os de las ciencias sociales. </w:t>
      </w:r>
    </w:p>
    <w:p w14:paraId="75F3287E" w14:textId="77777777" w:rsidR="0034702F" w:rsidRPr="0042167B" w:rsidRDefault="0034702F" w:rsidP="00873287">
      <w:pPr>
        <w:spacing w:after="0" w:line="360" w:lineRule="auto"/>
        <w:rPr>
          <w:rFonts w:asciiTheme="majorHAnsi" w:hAnsiTheme="majorHAnsi" w:cstheme="majorHAnsi"/>
        </w:rPr>
      </w:pPr>
    </w:p>
    <w:p w14:paraId="0C656ACE" w14:textId="6242DCCF" w:rsidR="0034702F" w:rsidRPr="00EA7E9A" w:rsidRDefault="0034702F" w:rsidP="00873287">
      <w:pPr>
        <w:spacing w:after="0" w:line="360" w:lineRule="auto"/>
        <w:rPr>
          <w:rFonts w:asciiTheme="majorHAnsi" w:hAnsiTheme="majorHAnsi" w:cstheme="majorHAnsi"/>
        </w:rPr>
      </w:pPr>
      <w:r w:rsidRPr="0042167B">
        <w:rPr>
          <w:rFonts w:asciiTheme="majorHAnsi" w:hAnsiTheme="majorHAnsi" w:cstheme="majorHAnsi"/>
        </w:rPr>
        <w:t xml:space="preserve">El fondo otorgará hasta 16 apoyos de </w:t>
      </w:r>
      <w:r w:rsidR="00430230" w:rsidRPr="0042167B">
        <w:rPr>
          <w:rFonts w:asciiTheme="majorHAnsi" w:hAnsiTheme="majorHAnsi" w:cstheme="majorHAnsi"/>
        </w:rPr>
        <w:t>S/.2000</w:t>
      </w:r>
      <w:r w:rsidRPr="0042167B">
        <w:rPr>
          <w:rFonts w:asciiTheme="majorHAnsi" w:hAnsiTheme="majorHAnsi" w:cstheme="majorHAnsi"/>
        </w:rPr>
        <w:t xml:space="preserve"> nuevos soles</w:t>
      </w:r>
      <w:r w:rsidR="009644ED" w:rsidRPr="0042167B">
        <w:rPr>
          <w:rFonts w:asciiTheme="majorHAnsi" w:hAnsiTheme="majorHAnsi" w:cstheme="majorHAnsi"/>
        </w:rPr>
        <w:t xml:space="preserve"> </w:t>
      </w:r>
      <w:r w:rsidRPr="0042167B">
        <w:rPr>
          <w:rFonts w:asciiTheme="majorHAnsi" w:hAnsiTheme="majorHAnsi" w:cstheme="majorHAnsi"/>
        </w:rPr>
        <w:t>a los proyectos de tesis más relevantes, coherentes y factibles en cada especialidad. Con el lanzamiento de este fondo esperamos promover entre los y las tesistas el impulso para concluir</w:t>
      </w:r>
      <w:r w:rsidRPr="00EA7E9A">
        <w:rPr>
          <w:rFonts w:asciiTheme="majorHAnsi" w:hAnsiTheme="majorHAnsi" w:cstheme="majorHAnsi"/>
        </w:rPr>
        <w:t xml:space="preserve"> sus procesos de investigación. </w:t>
      </w:r>
    </w:p>
    <w:p w14:paraId="29BF0C39" w14:textId="77777777" w:rsidR="0034702F" w:rsidRPr="00EA7E9A" w:rsidRDefault="0034702F" w:rsidP="00873287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2144A0B4" w14:textId="77777777" w:rsidR="00034644" w:rsidRPr="00EA7E9A" w:rsidRDefault="00034644" w:rsidP="008732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Objetivos </w:t>
      </w:r>
    </w:p>
    <w:p w14:paraId="60D5E37E" w14:textId="77777777" w:rsidR="00034644" w:rsidRPr="00EA7E9A" w:rsidRDefault="00034644" w:rsidP="00873287">
      <w:pPr>
        <w:pStyle w:val="Prrafodelista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lastRenderedPageBreak/>
        <w:t>Incentivar la vocación investigadora de los</w:t>
      </w:r>
      <w:r w:rsidR="00B441B4" w:rsidRPr="00EA7E9A">
        <w:rPr>
          <w:rFonts w:asciiTheme="majorHAnsi" w:hAnsiTheme="majorHAnsi" w:cstheme="majorHAnsi"/>
        </w:rPr>
        <w:t xml:space="preserve"> y las</w:t>
      </w:r>
      <w:r w:rsidRPr="00EA7E9A">
        <w:rPr>
          <w:rFonts w:asciiTheme="majorHAnsi" w:hAnsiTheme="majorHAnsi" w:cstheme="majorHAnsi"/>
        </w:rPr>
        <w:t xml:space="preserve"> estudiantes de todas las especialidades de la </w:t>
      </w:r>
      <w:r w:rsidR="00B441B4" w:rsidRPr="00EA7E9A">
        <w:rPr>
          <w:rFonts w:asciiTheme="majorHAnsi" w:hAnsiTheme="majorHAnsi" w:cstheme="majorHAnsi"/>
        </w:rPr>
        <w:t>FCCSS</w:t>
      </w:r>
      <w:r w:rsidRPr="00EA7E9A">
        <w:rPr>
          <w:rFonts w:asciiTheme="majorHAnsi" w:hAnsiTheme="majorHAnsi" w:cstheme="majorHAnsi"/>
        </w:rPr>
        <w:t xml:space="preserve">. </w:t>
      </w:r>
    </w:p>
    <w:p w14:paraId="08854B44" w14:textId="77777777" w:rsidR="00B441B4" w:rsidRPr="00EA7E9A" w:rsidRDefault="00B441B4" w:rsidP="00873287">
      <w:pPr>
        <w:pStyle w:val="Prrafodelista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 w:rsidRPr="00EA7E9A">
        <w:rPr>
          <w:rFonts w:asciiTheme="majorHAnsi" w:hAnsiTheme="majorHAnsi" w:cstheme="majorHAnsi"/>
          <w:bCs/>
        </w:rPr>
        <w:t>Fomentar la titulación oportuna de estudiantes de la facultad de ciencias sociales de la PUCP.</w:t>
      </w:r>
    </w:p>
    <w:p w14:paraId="7CA53828" w14:textId="77777777" w:rsidR="00B441B4" w:rsidRPr="00EA7E9A" w:rsidRDefault="00B441B4" w:rsidP="00873287">
      <w:pPr>
        <w:pStyle w:val="Prrafodelista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 w:rsidRPr="00EA7E9A">
        <w:rPr>
          <w:rFonts w:asciiTheme="majorHAnsi" w:hAnsiTheme="majorHAnsi" w:cstheme="majorHAnsi"/>
          <w:bCs/>
        </w:rPr>
        <w:t>Visibilizar la importancia de la titulación oportuna como parte del proceso formativo.</w:t>
      </w:r>
    </w:p>
    <w:p w14:paraId="6968492B" w14:textId="77777777" w:rsidR="00B441B4" w:rsidRPr="00EA7E9A" w:rsidRDefault="00B441B4" w:rsidP="00873287">
      <w:pPr>
        <w:pStyle w:val="Prrafodelista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 w:rsidRPr="00EA7E9A">
        <w:rPr>
          <w:rFonts w:asciiTheme="majorHAnsi" w:hAnsiTheme="majorHAnsi" w:cstheme="majorHAnsi"/>
          <w:bCs/>
        </w:rPr>
        <w:t>Promover la generación de nuevo conocimiento desde las Ciencias Sociales.</w:t>
      </w:r>
    </w:p>
    <w:p w14:paraId="60CBF386" w14:textId="77777777" w:rsidR="00B441B4" w:rsidRPr="00EA7E9A" w:rsidRDefault="00B441B4" w:rsidP="00873287">
      <w:pPr>
        <w:pStyle w:val="Prrafodelista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 w:rsidRPr="00EA7E9A">
        <w:rPr>
          <w:rFonts w:asciiTheme="majorHAnsi" w:hAnsiTheme="majorHAnsi" w:cstheme="majorHAnsi"/>
          <w:bCs/>
        </w:rPr>
        <w:t>Reconocer la excelencia académica y la capacidad de investigación de los y las licenciados/as egresadas de la FCS-PUCP.</w:t>
      </w:r>
    </w:p>
    <w:p w14:paraId="0B4A5405" w14:textId="77777777" w:rsidR="00034644" w:rsidRPr="00EA7E9A" w:rsidRDefault="00034644" w:rsidP="00873287">
      <w:pPr>
        <w:spacing w:after="0" w:line="360" w:lineRule="auto"/>
        <w:rPr>
          <w:rFonts w:asciiTheme="majorHAnsi" w:hAnsiTheme="majorHAnsi" w:cstheme="majorHAnsi"/>
        </w:rPr>
      </w:pPr>
    </w:p>
    <w:p w14:paraId="3D85EC5A" w14:textId="77777777" w:rsidR="00034644" w:rsidRPr="00EA7E9A" w:rsidRDefault="00034644" w:rsidP="008732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Requisitos </w:t>
      </w:r>
    </w:p>
    <w:p w14:paraId="55C91CCC" w14:textId="08298498" w:rsidR="00B441B4" w:rsidRPr="00EA7E9A" w:rsidRDefault="00B441B4" w:rsidP="00873287">
      <w:p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>P</w:t>
      </w:r>
      <w:r w:rsidR="00034644" w:rsidRPr="00EA7E9A">
        <w:rPr>
          <w:rFonts w:asciiTheme="majorHAnsi" w:hAnsiTheme="majorHAnsi" w:cstheme="majorHAnsi"/>
        </w:rPr>
        <w:t>odrán</w:t>
      </w:r>
      <w:r w:rsidRPr="00EA7E9A">
        <w:rPr>
          <w:rFonts w:asciiTheme="majorHAnsi" w:hAnsiTheme="majorHAnsi" w:cstheme="majorHAnsi"/>
        </w:rPr>
        <w:t xml:space="preserve"> presentarse al Fondo </w:t>
      </w:r>
      <w:r w:rsidR="00034644" w:rsidRPr="00EA7E9A">
        <w:rPr>
          <w:rFonts w:asciiTheme="majorHAnsi" w:hAnsiTheme="majorHAnsi" w:cstheme="majorHAnsi"/>
        </w:rPr>
        <w:t xml:space="preserve">estudiantes de todas las especialidades de la Facultad de </w:t>
      </w:r>
      <w:r w:rsidRPr="00EA7E9A">
        <w:rPr>
          <w:rFonts w:asciiTheme="majorHAnsi" w:hAnsiTheme="majorHAnsi" w:cstheme="majorHAnsi"/>
        </w:rPr>
        <w:t>Ciencia Sociales</w:t>
      </w:r>
      <w:r w:rsidRPr="00EA7E9A">
        <w:rPr>
          <w:rStyle w:val="Refdenotaalpie"/>
          <w:rFonts w:asciiTheme="majorHAnsi" w:hAnsiTheme="majorHAnsi" w:cstheme="majorHAnsi"/>
        </w:rPr>
        <w:footnoteReference w:id="1"/>
      </w:r>
      <w:r w:rsidRPr="00EA7E9A">
        <w:rPr>
          <w:rFonts w:asciiTheme="majorHAnsi" w:hAnsiTheme="majorHAnsi" w:cstheme="majorHAnsi"/>
        </w:rPr>
        <w:t xml:space="preserve"> que en los ciclos 2021-1 y 2021-2 hayan cursado y aprobado uno de los siguientes cursos según su </w:t>
      </w:r>
      <w:r w:rsidR="006D0133" w:rsidRPr="00EA7E9A">
        <w:rPr>
          <w:rFonts w:asciiTheme="majorHAnsi" w:hAnsiTheme="majorHAnsi" w:cstheme="majorHAnsi"/>
        </w:rPr>
        <w:t>espe</w:t>
      </w:r>
      <w:r w:rsidRPr="00EA7E9A">
        <w:rPr>
          <w:rFonts w:asciiTheme="majorHAnsi" w:hAnsiTheme="majorHAnsi" w:cstheme="majorHAnsi"/>
        </w:rPr>
        <w:t>cialidad:</w:t>
      </w:r>
    </w:p>
    <w:p w14:paraId="1F62B1BA" w14:textId="5A9C3912" w:rsidR="00B441B4" w:rsidRPr="00EA7E9A" w:rsidRDefault="00431BE3" w:rsidP="00873287">
      <w:pPr>
        <w:pStyle w:val="Prrafodelist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Antropología: ANT</w:t>
      </w:r>
      <w:r w:rsidR="00B441B4" w:rsidRPr="00EA7E9A">
        <w:rPr>
          <w:rFonts w:asciiTheme="majorHAnsi" w:hAnsiTheme="majorHAnsi" w:cstheme="majorHAnsi"/>
        </w:rPr>
        <w:t>351 o 1ANT04 Proyecto de trabajo de campo</w:t>
      </w:r>
    </w:p>
    <w:p w14:paraId="2848EA76" w14:textId="77777777" w:rsidR="00B441B4" w:rsidRPr="00EA7E9A" w:rsidRDefault="00B441B4" w:rsidP="00873287">
      <w:pPr>
        <w:pStyle w:val="Prrafodelist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>Ciencia Política y Gobierno: POL 213 o 1POL04 Seminario de Tesis 1</w:t>
      </w:r>
    </w:p>
    <w:p w14:paraId="10578C0F" w14:textId="77777777" w:rsidR="00B441B4" w:rsidRPr="00EA7E9A" w:rsidRDefault="00B441B4" w:rsidP="00873287">
      <w:pPr>
        <w:pStyle w:val="Prrafodelist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 xml:space="preserve">Economía: ECO311 o 1ECO47 Seminario de Tesis 1 </w:t>
      </w:r>
    </w:p>
    <w:p w14:paraId="09A4D11A" w14:textId="77777777" w:rsidR="00B441B4" w:rsidRPr="00EA7E9A" w:rsidRDefault="00B441B4" w:rsidP="00873287">
      <w:pPr>
        <w:pStyle w:val="Prrafodelist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>Sociología: 1SOC14 Taller de Investigación</w:t>
      </w:r>
    </w:p>
    <w:p w14:paraId="12F68806" w14:textId="77777777" w:rsidR="00B441B4" w:rsidRPr="00EA7E9A" w:rsidRDefault="00B441B4" w:rsidP="00873287">
      <w:pPr>
        <w:pStyle w:val="Prrafodelista"/>
        <w:spacing w:after="0" w:line="360" w:lineRule="auto"/>
        <w:rPr>
          <w:rFonts w:asciiTheme="majorHAnsi" w:hAnsiTheme="majorHAnsi" w:cstheme="majorHAnsi"/>
        </w:rPr>
      </w:pPr>
    </w:p>
    <w:p w14:paraId="204D2F7F" w14:textId="6B44FA29" w:rsidR="006D0133" w:rsidRPr="0042167B" w:rsidRDefault="00256A14" w:rsidP="0087328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Los y las postulantes deben contar con el visto bueno de su asesor/a para la postulación. </w:t>
      </w:r>
      <w:r w:rsidR="006D0133" w:rsidRPr="00EA7E9A">
        <w:rPr>
          <w:rFonts w:asciiTheme="majorHAnsi" w:hAnsiTheme="majorHAnsi" w:cstheme="majorHAnsi"/>
        </w:rPr>
        <w:t xml:space="preserve">Deben considerar que su plan de </w:t>
      </w:r>
      <w:r w:rsidR="006D0133" w:rsidRPr="0042167B">
        <w:rPr>
          <w:rFonts w:asciiTheme="majorHAnsi" w:hAnsiTheme="majorHAnsi" w:cstheme="majorHAnsi"/>
        </w:rPr>
        <w:t>trabajo les permita concluir la tesis durante el 2022 de tal forma que inici</w:t>
      </w:r>
      <w:r w:rsidR="00853A53">
        <w:rPr>
          <w:rFonts w:asciiTheme="majorHAnsi" w:hAnsiTheme="majorHAnsi" w:cstheme="majorHAnsi"/>
        </w:rPr>
        <w:t>en</w:t>
      </w:r>
      <w:r w:rsidR="006D0133" w:rsidRPr="0042167B">
        <w:rPr>
          <w:rFonts w:asciiTheme="majorHAnsi" w:hAnsiTheme="majorHAnsi" w:cstheme="majorHAnsi"/>
        </w:rPr>
        <w:t xml:space="preserve"> </w:t>
      </w:r>
      <w:r w:rsidR="00AB047F" w:rsidRPr="0042167B">
        <w:rPr>
          <w:rFonts w:asciiTheme="majorHAnsi" w:hAnsiTheme="majorHAnsi" w:cstheme="majorHAnsi"/>
        </w:rPr>
        <w:t>el proceso de titulación</w:t>
      </w:r>
      <w:r w:rsidR="00431BE3" w:rsidRPr="0042167B">
        <w:rPr>
          <w:rFonts w:asciiTheme="majorHAnsi" w:hAnsiTheme="majorHAnsi" w:cstheme="majorHAnsi"/>
        </w:rPr>
        <w:t xml:space="preserve"> en campus virtual</w:t>
      </w:r>
      <w:r w:rsidR="00AB047F" w:rsidRPr="0042167B">
        <w:rPr>
          <w:rStyle w:val="Refdenotaalpie"/>
          <w:rFonts w:asciiTheme="majorHAnsi" w:hAnsiTheme="majorHAnsi" w:cstheme="majorHAnsi"/>
        </w:rPr>
        <w:footnoteReference w:id="2"/>
      </w:r>
      <w:r w:rsidR="00AB047F" w:rsidRPr="0042167B">
        <w:rPr>
          <w:rFonts w:asciiTheme="majorHAnsi" w:hAnsiTheme="majorHAnsi" w:cstheme="majorHAnsi"/>
        </w:rPr>
        <w:t xml:space="preserve"> hasta el </w:t>
      </w:r>
      <w:r w:rsidR="00431BE3" w:rsidRPr="0042167B">
        <w:rPr>
          <w:rFonts w:asciiTheme="majorHAnsi" w:hAnsiTheme="majorHAnsi" w:cstheme="majorHAnsi"/>
        </w:rPr>
        <w:t>1</w:t>
      </w:r>
      <w:r w:rsidR="00AB047F" w:rsidRPr="0042167B">
        <w:rPr>
          <w:rFonts w:asciiTheme="majorHAnsi" w:hAnsiTheme="majorHAnsi" w:cstheme="majorHAnsi"/>
        </w:rPr>
        <w:t xml:space="preserve"> de diciembre</w:t>
      </w:r>
      <w:r w:rsidR="00034644" w:rsidRPr="0042167B">
        <w:rPr>
          <w:rFonts w:asciiTheme="majorHAnsi" w:hAnsiTheme="majorHAnsi" w:cstheme="majorHAnsi"/>
        </w:rPr>
        <w:t>.</w:t>
      </w:r>
    </w:p>
    <w:p w14:paraId="510A841C" w14:textId="2CCDC50F" w:rsidR="00034644" w:rsidRPr="00EA7E9A" w:rsidRDefault="006D0133" w:rsidP="00873287">
      <w:pPr>
        <w:spacing w:after="0" w:line="360" w:lineRule="auto"/>
        <w:rPr>
          <w:rFonts w:asciiTheme="majorHAnsi" w:hAnsiTheme="majorHAnsi" w:cstheme="majorHAnsi"/>
        </w:rPr>
      </w:pPr>
      <w:r w:rsidRPr="0042167B">
        <w:rPr>
          <w:rFonts w:asciiTheme="majorHAnsi" w:hAnsiTheme="majorHAnsi" w:cstheme="majorHAnsi"/>
        </w:rPr>
        <w:lastRenderedPageBreak/>
        <w:t xml:space="preserve">El jurado considerará la coherencia y relevancia del proyecto tanto como la factibilidad conceptual, metodológica y cronológica del </w:t>
      </w:r>
      <w:r w:rsidR="00AB047F" w:rsidRPr="0042167B">
        <w:rPr>
          <w:rFonts w:asciiTheme="majorHAnsi" w:hAnsiTheme="majorHAnsi" w:cstheme="majorHAnsi"/>
        </w:rPr>
        <w:t>mismo</w:t>
      </w:r>
      <w:r w:rsidRPr="0042167B">
        <w:rPr>
          <w:rFonts w:asciiTheme="majorHAnsi" w:hAnsiTheme="majorHAnsi" w:cstheme="majorHAnsi"/>
        </w:rPr>
        <w:t>.</w:t>
      </w:r>
    </w:p>
    <w:p w14:paraId="60593E30" w14:textId="36EB5B7A" w:rsidR="00FC2016" w:rsidRPr="00EA7E9A" w:rsidRDefault="00FC2016" w:rsidP="00873287">
      <w:p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>Finalmente, cada postulante debe contar con el aval del asesor designado por la especialidad con el que trabajó en el curso indicado.</w:t>
      </w:r>
    </w:p>
    <w:p w14:paraId="37B4F245" w14:textId="77777777" w:rsidR="006D0133" w:rsidRPr="00EA7E9A" w:rsidRDefault="006D0133" w:rsidP="00873287">
      <w:pPr>
        <w:spacing w:after="0" w:line="360" w:lineRule="auto"/>
        <w:rPr>
          <w:rFonts w:asciiTheme="majorHAnsi" w:hAnsiTheme="majorHAnsi" w:cstheme="majorHAnsi"/>
        </w:rPr>
      </w:pPr>
    </w:p>
    <w:p w14:paraId="1B7AFEE4" w14:textId="01F7AC39" w:rsidR="00034644" w:rsidRPr="00EA7E9A" w:rsidRDefault="00A46270" w:rsidP="008732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Premios</w:t>
      </w:r>
      <w:r w:rsidR="00034644" w:rsidRPr="00EA7E9A">
        <w:rPr>
          <w:rFonts w:asciiTheme="majorHAnsi" w:hAnsiTheme="majorHAnsi" w:cstheme="majorHAnsi"/>
          <w:b/>
          <w:bCs/>
        </w:rPr>
        <w:t xml:space="preserve"> </w:t>
      </w:r>
    </w:p>
    <w:p w14:paraId="6C96E09D" w14:textId="05619E99" w:rsidR="00034644" w:rsidRPr="00111936" w:rsidRDefault="00034644" w:rsidP="00873287">
      <w:p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 xml:space="preserve">Este fondo tiene previsto </w:t>
      </w:r>
      <w:r w:rsidRPr="00111936">
        <w:rPr>
          <w:rFonts w:asciiTheme="majorHAnsi" w:hAnsiTheme="majorHAnsi" w:cstheme="majorHAnsi"/>
        </w:rPr>
        <w:t xml:space="preserve">entregar ayudas a </w:t>
      </w:r>
      <w:r w:rsidR="006D0133" w:rsidRPr="00111936">
        <w:rPr>
          <w:rFonts w:asciiTheme="majorHAnsi" w:hAnsiTheme="majorHAnsi" w:cstheme="majorHAnsi"/>
        </w:rPr>
        <w:t xml:space="preserve">un máximo de </w:t>
      </w:r>
      <w:r w:rsidRPr="00111936">
        <w:rPr>
          <w:rFonts w:asciiTheme="majorHAnsi" w:hAnsiTheme="majorHAnsi" w:cstheme="majorHAnsi"/>
        </w:rPr>
        <w:t>1</w:t>
      </w:r>
      <w:r w:rsidR="006D0133" w:rsidRPr="00111936">
        <w:rPr>
          <w:rFonts w:asciiTheme="majorHAnsi" w:hAnsiTheme="majorHAnsi" w:cstheme="majorHAnsi"/>
        </w:rPr>
        <w:t>6</w:t>
      </w:r>
      <w:r w:rsidRPr="00111936">
        <w:rPr>
          <w:rFonts w:asciiTheme="majorHAnsi" w:hAnsiTheme="majorHAnsi" w:cstheme="majorHAnsi"/>
        </w:rPr>
        <w:t xml:space="preserve"> estudiantes de la Facultad de </w:t>
      </w:r>
      <w:r w:rsidR="006D0133" w:rsidRPr="00111936">
        <w:rPr>
          <w:rFonts w:asciiTheme="majorHAnsi" w:hAnsiTheme="majorHAnsi" w:cstheme="majorHAnsi"/>
        </w:rPr>
        <w:t>Ciencias Sociales cada una de S/.</w:t>
      </w:r>
      <w:r w:rsidR="00AD4490" w:rsidRPr="00111936">
        <w:rPr>
          <w:rFonts w:asciiTheme="majorHAnsi" w:hAnsiTheme="majorHAnsi" w:cstheme="majorHAnsi"/>
        </w:rPr>
        <w:t>2000</w:t>
      </w:r>
      <w:r w:rsidRPr="00111936">
        <w:rPr>
          <w:rFonts w:asciiTheme="majorHAnsi" w:hAnsiTheme="majorHAnsi" w:cstheme="majorHAnsi"/>
        </w:rPr>
        <w:t xml:space="preserve"> </w:t>
      </w:r>
      <w:r w:rsidR="00FC2016" w:rsidRPr="00111936">
        <w:rPr>
          <w:rFonts w:asciiTheme="majorHAnsi" w:hAnsiTheme="majorHAnsi" w:cstheme="majorHAnsi"/>
        </w:rPr>
        <w:t>nuevos soles</w:t>
      </w:r>
      <w:r w:rsidRPr="00111936">
        <w:rPr>
          <w:rFonts w:asciiTheme="majorHAnsi" w:hAnsiTheme="majorHAnsi" w:cstheme="majorHAnsi"/>
        </w:rPr>
        <w:t xml:space="preserve">. </w:t>
      </w:r>
    </w:p>
    <w:p w14:paraId="7333E79C" w14:textId="77777777" w:rsidR="00034644" w:rsidRPr="00111936" w:rsidRDefault="00034644" w:rsidP="00873287">
      <w:pPr>
        <w:spacing w:after="0" w:line="360" w:lineRule="auto"/>
        <w:rPr>
          <w:rFonts w:asciiTheme="majorHAnsi" w:hAnsiTheme="majorHAnsi" w:cstheme="majorHAnsi"/>
        </w:rPr>
      </w:pPr>
      <w:r w:rsidRPr="00111936">
        <w:rPr>
          <w:rFonts w:asciiTheme="majorHAnsi" w:hAnsiTheme="majorHAnsi" w:cstheme="majorHAnsi"/>
        </w:rPr>
        <w:t xml:space="preserve">El desembolso del apoyo se hará en dos armadas: </w:t>
      </w:r>
    </w:p>
    <w:p w14:paraId="6C54D23F" w14:textId="016E2DBF" w:rsidR="006D0133" w:rsidRPr="00111936" w:rsidRDefault="00034644" w:rsidP="00873287">
      <w:pPr>
        <w:pStyle w:val="Prrafodelista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 w:rsidRPr="00111936">
        <w:rPr>
          <w:rFonts w:asciiTheme="majorHAnsi" w:hAnsiTheme="majorHAnsi" w:cstheme="majorHAnsi"/>
        </w:rPr>
        <w:t xml:space="preserve">La primera, por el </w:t>
      </w:r>
      <w:r w:rsidR="00431BE3" w:rsidRPr="00111936">
        <w:rPr>
          <w:rFonts w:asciiTheme="majorHAnsi" w:hAnsiTheme="majorHAnsi" w:cstheme="majorHAnsi"/>
        </w:rPr>
        <w:t>75</w:t>
      </w:r>
      <w:r w:rsidR="00FC2016" w:rsidRPr="00111936">
        <w:rPr>
          <w:rFonts w:asciiTheme="majorHAnsi" w:hAnsiTheme="majorHAnsi" w:cstheme="majorHAnsi"/>
          <w:b/>
        </w:rPr>
        <w:t>%</w:t>
      </w:r>
      <w:r w:rsidRPr="00111936">
        <w:rPr>
          <w:rFonts w:asciiTheme="majorHAnsi" w:hAnsiTheme="majorHAnsi" w:cstheme="majorHAnsi"/>
          <w:b/>
          <w:bCs/>
        </w:rPr>
        <w:t xml:space="preserve"> </w:t>
      </w:r>
      <w:r w:rsidRPr="00111936">
        <w:rPr>
          <w:rFonts w:asciiTheme="majorHAnsi" w:hAnsiTheme="majorHAnsi" w:cstheme="majorHAnsi"/>
        </w:rPr>
        <w:t>del monto total de la ayuda, un mes después de la publicac</w:t>
      </w:r>
      <w:r w:rsidR="006D0133" w:rsidRPr="00111936">
        <w:rPr>
          <w:rFonts w:asciiTheme="majorHAnsi" w:hAnsiTheme="majorHAnsi" w:cstheme="majorHAnsi"/>
        </w:rPr>
        <w:t>ión de la lista de ganadores/as</w:t>
      </w:r>
      <w:r w:rsidRPr="00111936">
        <w:rPr>
          <w:rFonts w:asciiTheme="majorHAnsi" w:hAnsiTheme="majorHAnsi" w:cstheme="majorHAnsi"/>
        </w:rPr>
        <w:t>.</w:t>
      </w:r>
    </w:p>
    <w:p w14:paraId="269FD8AE" w14:textId="78FA7073" w:rsidR="00034644" w:rsidRPr="00111936" w:rsidRDefault="00034644" w:rsidP="00ED6939">
      <w:pPr>
        <w:pStyle w:val="Prrafodelista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 w:rsidRPr="00111936">
        <w:rPr>
          <w:rFonts w:asciiTheme="majorHAnsi" w:hAnsiTheme="majorHAnsi" w:cstheme="majorHAnsi"/>
        </w:rPr>
        <w:t xml:space="preserve">La segunda, por el </w:t>
      </w:r>
      <w:r w:rsidR="00431BE3" w:rsidRPr="00111936">
        <w:rPr>
          <w:rFonts w:asciiTheme="majorHAnsi" w:hAnsiTheme="majorHAnsi" w:cstheme="majorHAnsi"/>
        </w:rPr>
        <w:t>25</w:t>
      </w:r>
      <w:r w:rsidRPr="00111936">
        <w:rPr>
          <w:rFonts w:asciiTheme="majorHAnsi" w:hAnsiTheme="majorHAnsi" w:cstheme="majorHAnsi"/>
          <w:b/>
          <w:bCs/>
        </w:rPr>
        <w:t xml:space="preserve">% </w:t>
      </w:r>
      <w:r w:rsidRPr="00111936">
        <w:rPr>
          <w:rFonts w:asciiTheme="majorHAnsi" w:hAnsiTheme="majorHAnsi" w:cstheme="majorHAnsi"/>
        </w:rPr>
        <w:t xml:space="preserve">restante, con </w:t>
      </w:r>
      <w:r w:rsidR="00431BE3" w:rsidRPr="00111936">
        <w:rPr>
          <w:rFonts w:asciiTheme="majorHAnsi" w:hAnsiTheme="majorHAnsi" w:cstheme="majorHAnsi"/>
        </w:rPr>
        <w:t>el</w:t>
      </w:r>
      <w:r w:rsidR="00AB047F" w:rsidRPr="00111936">
        <w:rPr>
          <w:rFonts w:asciiTheme="majorHAnsi" w:hAnsiTheme="majorHAnsi" w:cstheme="majorHAnsi"/>
        </w:rPr>
        <w:t xml:space="preserve"> </w:t>
      </w:r>
      <w:r w:rsidR="00431BE3" w:rsidRPr="00111936">
        <w:rPr>
          <w:rFonts w:asciiTheme="majorHAnsi" w:hAnsiTheme="majorHAnsi" w:cstheme="majorHAnsi"/>
        </w:rPr>
        <w:t>registro del proceso de titulación en campus virtual hasta el 1</w:t>
      </w:r>
      <w:r w:rsidR="00AB047F" w:rsidRPr="00111936">
        <w:rPr>
          <w:rFonts w:asciiTheme="majorHAnsi" w:hAnsiTheme="majorHAnsi" w:cstheme="majorHAnsi"/>
        </w:rPr>
        <w:t xml:space="preserve"> de diciembre del 2022</w:t>
      </w:r>
      <w:r w:rsidRPr="00111936">
        <w:rPr>
          <w:rFonts w:asciiTheme="majorHAnsi" w:hAnsiTheme="majorHAnsi" w:cstheme="majorHAnsi"/>
        </w:rPr>
        <w:t xml:space="preserve">. </w:t>
      </w:r>
    </w:p>
    <w:p w14:paraId="4001B1D6" w14:textId="77777777" w:rsidR="00AB047F" w:rsidRPr="00111936" w:rsidRDefault="00AB047F" w:rsidP="00AB047F">
      <w:pPr>
        <w:pStyle w:val="Prrafodelista"/>
        <w:spacing w:after="0" w:line="360" w:lineRule="auto"/>
        <w:rPr>
          <w:rFonts w:asciiTheme="majorHAnsi" w:hAnsiTheme="majorHAnsi" w:cstheme="majorHAnsi"/>
        </w:rPr>
      </w:pPr>
    </w:p>
    <w:p w14:paraId="002FFB9C" w14:textId="4BD439C8" w:rsidR="006D0133" w:rsidRPr="00EA7E9A" w:rsidRDefault="006D0133" w:rsidP="008732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>Postulación:</w:t>
      </w:r>
    </w:p>
    <w:p w14:paraId="215FE5BD" w14:textId="0735BA04" w:rsidR="00FC2016" w:rsidRPr="00410E3D" w:rsidRDefault="00FC2016" w:rsidP="00410E3D">
      <w:pPr>
        <w:pStyle w:val="Prrafodelist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Cs/>
        </w:rPr>
      </w:pPr>
      <w:r w:rsidRPr="00EA7E9A">
        <w:rPr>
          <w:rFonts w:asciiTheme="majorHAnsi" w:hAnsiTheme="majorHAnsi" w:cstheme="majorHAnsi"/>
          <w:bCs/>
        </w:rPr>
        <w:t>El/la postulante deberá registrar su pospuesta en el fo</w:t>
      </w:r>
      <w:r w:rsidR="009653F2">
        <w:rPr>
          <w:rFonts w:asciiTheme="majorHAnsi" w:hAnsiTheme="majorHAnsi" w:cstheme="majorHAnsi"/>
          <w:bCs/>
        </w:rPr>
        <w:t>rmulario de inscripción (Anexo 1</w:t>
      </w:r>
      <w:r w:rsidRPr="00EA7E9A">
        <w:rPr>
          <w:rFonts w:asciiTheme="majorHAnsi" w:hAnsiTheme="majorHAnsi" w:cstheme="majorHAnsi"/>
          <w:bCs/>
        </w:rPr>
        <w:t xml:space="preserve">) accediendo por este </w:t>
      </w:r>
      <w:r w:rsidRPr="00410E3D">
        <w:rPr>
          <w:rFonts w:asciiTheme="majorHAnsi" w:hAnsiTheme="majorHAnsi" w:cstheme="majorHAnsi"/>
          <w:bCs/>
        </w:rPr>
        <w:t>enlace</w:t>
      </w:r>
      <w:r w:rsidRPr="00410E3D">
        <w:rPr>
          <w:rFonts w:asciiTheme="majorHAnsi" w:hAnsiTheme="majorHAnsi" w:cstheme="majorHAnsi"/>
          <w:b/>
          <w:bCs/>
        </w:rPr>
        <w:t xml:space="preserve">: </w:t>
      </w:r>
      <w:hyperlink r:id="rId8" w:history="1">
        <w:r w:rsidR="00410E3D" w:rsidRPr="00410E3D">
          <w:rPr>
            <w:rStyle w:val="Hipervnculo"/>
            <w:rFonts w:asciiTheme="majorHAnsi" w:hAnsiTheme="majorHAnsi" w:cstheme="majorHAnsi"/>
            <w:b/>
            <w:bCs/>
          </w:rPr>
          <w:t>https://forms.gle/QznQNFHaHjwDGSRbA</w:t>
        </w:r>
      </w:hyperlink>
    </w:p>
    <w:p w14:paraId="74584A77" w14:textId="120C7F16" w:rsidR="00256A14" w:rsidRDefault="00256A14" w:rsidP="00873287">
      <w:pPr>
        <w:pStyle w:val="Prrafodelist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El/la postulante deberá contar con una carta de respaldo a la postulación del concurso de parte de su asesor/a. Dicha carta deberá ser ingresada en el formulario de postulación (ver modelo de carta Anexo 2).</w:t>
      </w:r>
    </w:p>
    <w:p w14:paraId="1A5AF542" w14:textId="0CB77035" w:rsidR="000769B2" w:rsidRPr="00111936" w:rsidRDefault="006D0133" w:rsidP="00873287">
      <w:pPr>
        <w:pStyle w:val="Prrafodelist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Cs/>
        </w:rPr>
      </w:pPr>
      <w:r w:rsidRPr="00EA7E9A">
        <w:rPr>
          <w:rFonts w:asciiTheme="majorHAnsi" w:hAnsiTheme="majorHAnsi" w:cstheme="majorHAnsi"/>
          <w:bCs/>
        </w:rPr>
        <w:t xml:space="preserve">Las postulaciones </w:t>
      </w:r>
      <w:r w:rsidR="00FC2016" w:rsidRPr="00EA7E9A">
        <w:rPr>
          <w:rFonts w:asciiTheme="majorHAnsi" w:hAnsiTheme="majorHAnsi" w:cstheme="majorHAnsi"/>
          <w:bCs/>
        </w:rPr>
        <w:t>deben</w:t>
      </w:r>
      <w:r w:rsidRPr="00EA7E9A">
        <w:rPr>
          <w:rFonts w:asciiTheme="majorHAnsi" w:hAnsiTheme="majorHAnsi" w:cstheme="majorHAnsi"/>
          <w:bCs/>
        </w:rPr>
        <w:t xml:space="preserve"> </w:t>
      </w:r>
      <w:r w:rsidR="00AB047F">
        <w:rPr>
          <w:rFonts w:asciiTheme="majorHAnsi" w:hAnsiTheme="majorHAnsi" w:cstheme="majorHAnsi"/>
          <w:bCs/>
        </w:rPr>
        <w:t>registrarse</w:t>
      </w:r>
      <w:r w:rsidRPr="00EA7E9A">
        <w:rPr>
          <w:rFonts w:asciiTheme="majorHAnsi" w:hAnsiTheme="majorHAnsi" w:cstheme="majorHAnsi"/>
          <w:bCs/>
        </w:rPr>
        <w:t xml:space="preserve"> desde la </w:t>
      </w:r>
      <w:r w:rsidRPr="00111936">
        <w:rPr>
          <w:rFonts w:asciiTheme="majorHAnsi" w:hAnsiTheme="majorHAnsi" w:cstheme="majorHAnsi"/>
          <w:bCs/>
        </w:rPr>
        <w:t xml:space="preserve">publicación de las bases hasta el </w:t>
      </w:r>
      <w:r w:rsidR="00410E3D" w:rsidRPr="00111936">
        <w:rPr>
          <w:rFonts w:asciiTheme="majorHAnsi" w:hAnsiTheme="majorHAnsi" w:cstheme="majorHAnsi"/>
          <w:bCs/>
        </w:rPr>
        <w:t>5</w:t>
      </w:r>
      <w:r w:rsidRPr="00111936">
        <w:rPr>
          <w:rFonts w:asciiTheme="majorHAnsi" w:hAnsiTheme="majorHAnsi" w:cstheme="majorHAnsi"/>
          <w:bCs/>
        </w:rPr>
        <w:t xml:space="preserve"> de </w:t>
      </w:r>
      <w:r w:rsidR="00410E3D" w:rsidRPr="00111936">
        <w:rPr>
          <w:rFonts w:asciiTheme="majorHAnsi" w:hAnsiTheme="majorHAnsi" w:cstheme="majorHAnsi"/>
          <w:bCs/>
        </w:rPr>
        <w:t>junio</w:t>
      </w:r>
      <w:r w:rsidRPr="00111936">
        <w:rPr>
          <w:rFonts w:asciiTheme="majorHAnsi" w:hAnsiTheme="majorHAnsi" w:cstheme="majorHAnsi"/>
          <w:bCs/>
        </w:rPr>
        <w:t xml:space="preserve"> </w:t>
      </w:r>
      <w:r w:rsidR="000769B2" w:rsidRPr="00111936">
        <w:rPr>
          <w:rFonts w:asciiTheme="majorHAnsi" w:hAnsiTheme="majorHAnsi" w:cstheme="majorHAnsi"/>
          <w:bCs/>
        </w:rPr>
        <w:t>a las 23:59.</w:t>
      </w:r>
    </w:p>
    <w:p w14:paraId="0DD827BB" w14:textId="5D73464C" w:rsidR="00FC2016" w:rsidRPr="00EA7E9A" w:rsidRDefault="00FC2016" w:rsidP="00873287">
      <w:pPr>
        <w:spacing w:after="0" w:line="360" w:lineRule="auto"/>
        <w:rPr>
          <w:rFonts w:asciiTheme="majorHAnsi" w:hAnsiTheme="majorHAnsi" w:cstheme="majorHAnsi"/>
        </w:rPr>
      </w:pPr>
    </w:p>
    <w:p w14:paraId="3878DB7E" w14:textId="1D479030" w:rsidR="00FC2016" w:rsidRPr="00EA7E9A" w:rsidRDefault="00FC2016" w:rsidP="00873287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</w:rPr>
      </w:pPr>
      <w:r w:rsidRPr="00EA7E9A">
        <w:rPr>
          <w:rFonts w:asciiTheme="majorHAnsi" w:hAnsiTheme="majorHAnsi" w:cstheme="majorHAnsi"/>
          <w:b/>
        </w:rPr>
        <w:t xml:space="preserve">Evaluación: </w:t>
      </w:r>
    </w:p>
    <w:p w14:paraId="573C14E7" w14:textId="3668809C" w:rsidR="00873287" w:rsidRPr="00EA7E9A" w:rsidRDefault="00AD4490" w:rsidP="008732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EA7E9A">
        <w:rPr>
          <w:rFonts w:asciiTheme="majorHAnsi" w:hAnsiTheme="majorHAnsi" w:cstheme="majorHAnsi"/>
          <w:color w:val="000000"/>
        </w:rPr>
        <w:lastRenderedPageBreak/>
        <w:t>Para seleccionar a las/os ganadoras/es se conformará un jurado interdisciplinario y cada propuesta de tesis de licenciatura será evaluada por un docente de la especialidad del estudiante con base a una rúbrica estandarizada</w:t>
      </w:r>
      <w:r w:rsidR="006B5062" w:rsidRPr="00EA7E9A">
        <w:rPr>
          <w:rFonts w:asciiTheme="majorHAnsi" w:hAnsiTheme="majorHAnsi" w:cstheme="majorHAnsi"/>
          <w:color w:val="000000"/>
        </w:rPr>
        <w:t xml:space="preserve"> (Anexo </w:t>
      </w:r>
      <w:r w:rsidR="009653F2">
        <w:rPr>
          <w:rFonts w:asciiTheme="majorHAnsi" w:hAnsiTheme="majorHAnsi" w:cstheme="majorHAnsi"/>
          <w:color w:val="000000"/>
        </w:rPr>
        <w:t>3</w:t>
      </w:r>
      <w:r w:rsidR="006B5062" w:rsidRPr="00EA7E9A">
        <w:rPr>
          <w:rFonts w:asciiTheme="majorHAnsi" w:hAnsiTheme="majorHAnsi" w:cstheme="majorHAnsi"/>
          <w:color w:val="000000"/>
        </w:rPr>
        <w:t>)</w:t>
      </w:r>
      <w:r w:rsidRPr="00EA7E9A">
        <w:rPr>
          <w:rFonts w:asciiTheme="majorHAnsi" w:hAnsiTheme="majorHAnsi" w:cstheme="majorHAnsi"/>
          <w:color w:val="000000"/>
        </w:rPr>
        <w:t>.  Ningún asesor de tesis de los postulantes podrá integrar el jurado.</w:t>
      </w:r>
      <w:r w:rsidR="00873287" w:rsidRPr="00EA7E9A">
        <w:rPr>
          <w:rFonts w:asciiTheme="majorHAnsi" w:hAnsiTheme="majorHAnsi" w:cstheme="majorHAnsi"/>
          <w:color w:val="000000"/>
        </w:rPr>
        <w:t xml:space="preserve"> </w:t>
      </w:r>
    </w:p>
    <w:p w14:paraId="6051D182" w14:textId="3DDF5240" w:rsidR="00AD4490" w:rsidRPr="00EA7E9A" w:rsidRDefault="00AD4490" w:rsidP="008732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1889DB71" w14:textId="6ED8C3E8" w:rsidR="00FC2016" w:rsidRDefault="00EA7E9A" w:rsidP="008732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EA7E9A">
        <w:rPr>
          <w:rFonts w:asciiTheme="majorHAnsi" w:hAnsiTheme="majorHAnsi" w:cstheme="majorHAnsi"/>
          <w:color w:val="000000"/>
        </w:rPr>
        <w:t>Los 16 proyectos ganadores se seleccionarán por puntaje mayor entre todos los presentados</w:t>
      </w:r>
      <w:r>
        <w:rPr>
          <w:rFonts w:asciiTheme="majorHAnsi" w:hAnsiTheme="majorHAnsi" w:cstheme="majorHAnsi"/>
          <w:color w:val="000000"/>
        </w:rPr>
        <w:t xml:space="preserve"> dentro de la fecha de la convocatoria</w:t>
      </w:r>
      <w:r w:rsidRPr="00EA7E9A">
        <w:rPr>
          <w:rFonts w:asciiTheme="majorHAnsi" w:hAnsiTheme="majorHAnsi" w:cstheme="majorHAnsi"/>
          <w:color w:val="000000"/>
        </w:rPr>
        <w:t>. En caso de empate un jurado ad hoc compuesto por el Decano y los jefes de Departamento</w:t>
      </w:r>
      <w:r>
        <w:rPr>
          <w:rFonts w:asciiTheme="majorHAnsi" w:hAnsiTheme="majorHAnsi" w:cstheme="majorHAnsi"/>
          <w:color w:val="000000"/>
        </w:rPr>
        <w:t xml:space="preserve"> de Economía y Ciencias Sociales </w:t>
      </w:r>
      <w:r w:rsidRPr="00EA7E9A">
        <w:rPr>
          <w:rFonts w:asciiTheme="majorHAnsi" w:hAnsiTheme="majorHAnsi" w:cstheme="majorHAnsi"/>
          <w:color w:val="000000"/>
        </w:rPr>
        <w:t>tendrá la decisión final. Su fallo será inapelable.</w:t>
      </w:r>
    </w:p>
    <w:p w14:paraId="0CE07F9D" w14:textId="77777777" w:rsidR="00EA7E9A" w:rsidRPr="00EA7E9A" w:rsidRDefault="00EA7E9A" w:rsidP="008732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4F4AD873" w14:textId="45553620" w:rsidR="00D350A6" w:rsidRPr="00EA7E9A" w:rsidRDefault="00D350A6" w:rsidP="00D350A6">
      <w:pPr>
        <w:pStyle w:val="Prrafodelista"/>
        <w:numPr>
          <w:ilvl w:val="0"/>
          <w:numId w:val="1"/>
        </w:numPr>
        <w:spacing w:after="160" w:line="259" w:lineRule="auto"/>
        <w:jc w:val="left"/>
        <w:rPr>
          <w:rFonts w:asciiTheme="majorHAnsi" w:eastAsia="Calibri" w:hAnsiTheme="majorHAnsi" w:cstheme="majorHAnsi"/>
          <w:bCs/>
        </w:rPr>
      </w:pPr>
      <w:r w:rsidRPr="00EA7E9A">
        <w:rPr>
          <w:rFonts w:asciiTheme="majorHAnsi" w:eastAsia="Calibri" w:hAnsiTheme="majorHAnsi" w:cstheme="majorHAnsi"/>
          <w:b/>
          <w:bCs/>
        </w:rPr>
        <w:t>Cronograma: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6"/>
        <w:gridCol w:w="5592"/>
      </w:tblGrid>
      <w:tr w:rsidR="00D350A6" w:rsidRPr="00D350A6" w14:paraId="75658DDB" w14:textId="77777777" w:rsidTr="00EC7A2A">
        <w:trPr>
          <w:trHeight w:val="428"/>
        </w:trPr>
        <w:tc>
          <w:tcPr>
            <w:tcW w:w="1833" w:type="pct"/>
            <w:vAlign w:val="center"/>
          </w:tcPr>
          <w:p w14:paraId="055E8155" w14:textId="77777777" w:rsidR="00D350A6" w:rsidRPr="00D350A6" w:rsidRDefault="00D350A6" w:rsidP="00D350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ES" w:eastAsia="es-ES"/>
              </w:rPr>
            </w:pPr>
            <w:r w:rsidRPr="00D350A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3167" w:type="pct"/>
            <w:vAlign w:val="center"/>
          </w:tcPr>
          <w:p w14:paraId="15944D48" w14:textId="77777777" w:rsidR="00D350A6" w:rsidRPr="00D350A6" w:rsidRDefault="00D350A6" w:rsidP="00D350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ES" w:eastAsia="es-ES"/>
              </w:rPr>
            </w:pPr>
            <w:r w:rsidRPr="00D350A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D350A6" w:rsidRPr="00D350A6" w14:paraId="43C63B9F" w14:textId="77777777" w:rsidTr="00EC7A2A">
        <w:trPr>
          <w:trHeight w:val="330"/>
        </w:trPr>
        <w:tc>
          <w:tcPr>
            <w:tcW w:w="1833" w:type="pct"/>
            <w:vAlign w:val="center"/>
          </w:tcPr>
          <w:p w14:paraId="54000E6E" w14:textId="77777777" w:rsidR="00D350A6" w:rsidRPr="00D350A6" w:rsidRDefault="00D350A6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D350A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Envío de postulación</w:t>
            </w:r>
          </w:p>
        </w:tc>
        <w:tc>
          <w:tcPr>
            <w:tcW w:w="3167" w:type="pct"/>
            <w:vAlign w:val="center"/>
          </w:tcPr>
          <w:p w14:paraId="2136862D" w14:textId="1F44DC3F" w:rsidR="00D350A6" w:rsidRPr="00D350A6" w:rsidRDefault="00EA7E9A" w:rsidP="00410E3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Hasta el</w:t>
            </w:r>
            <w:r w:rsidR="000C6938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 martes </w:t>
            </w:r>
            <w:r w:rsidR="00410E3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5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410E3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junio</w:t>
            </w:r>
          </w:p>
        </w:tc>
      </w:tr>
      <w:tr w:rsidR="00D350A6" w:rsidRPr="00D350A6" w14:paraId="5869EDF2" w14:textId="77777777" w:rsidTr="00EC7A2A">
        <w:trPr>
          <w:trHeight w:val="446"/>
        </w:trPr>
        <w:tc>
          <w:tcPr>
            <w:tcW w:w="1833" w:type="pct"/>
            <w:vAlign w:val="center"/>
          </w:tcPr>
          <w:p w14:paraId="26EA2359" w14:textId="77777777" w:rsidR="00D350A6" w:rsidRPr="00D350A6" w:rsidRDefault="00D350A6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D350A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Conformación de jurado</w:t>
            </w:r>
          </w:p>
        </w:tc>
        <w:tc>
          <w:tcPr>
            <w:tcW w:w="3167" w:type="pct"/>
            <w:vAlign w:val="center"/>
          </w:tcPr>
          <w:p w14:paraId="7F5AC5F9" w14:textId="7ADD9909" w:rsidR="00D350A6" w:rsidRPr="00D350A6" w:rsidRDefault="00A46270" w:rsidP="00410E3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Jueves </w:t>
            </w:r>
            <w:r w:rsidR="00410E3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8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410E3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junio</w:t>
            </w:r>
          </w:p>
        </w:tc>
      </w:tr>
      <w:tr w:rsidR="00D350A6" w:rsidRPr="00D350A6" w14:paraId="3DFF7732" w14:textId="77777777" w:rsidTr="00EC7A2A">
        <w:trPr>
          <w:trHeight w:val="446"/>
        </w:trPr>
        <w:tc>
          <w:tcPr>
            <w:tcW w:w="1833" w:type="pct"/>
            <w:vAlign w:val="center"/>
          </w:tcPr>
          <w:p w14:paraId="72DA4CEE" w14:textId="77777777" w:rsidR="00D350A6" w:rsidRPr="00D350A6" w:rsidRDefault="00D350A6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D350A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Evaluación del jurado</w:t>
            </w:r>
          </w:p>
        </w:tc>
        <w:tc>
          <w:tcPr>
            <w:tcW w:w="3167" w:type="pct"/>
            <w:vAlign w:val="center"/>
          </w:tcPr>
          <w:p w14:paraId="3BC63581" w14:textId="66C87970" w:rsidR="00D350A6" w:rsidRPr="00D350A6" w:rsidRDefault="00410E3D" w:rsidP="00410E3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Del 9 al 30 de junio</w:t>
            </w:r>
          </w:p>
        </w:tc>
      </w:tr>
      <w:tr w:rsidR="00D350A6" w:rsidRPr="00D350A6" w14:paraId="669A5E64" w14:textId="77777777" w:rsidTr="00EC7A2A">
        <w:trPr>
          <w:trHeight w:val="384"/>
        </w:trPr>
        <w:tc>
          <w:tcPr>
            <w:tcW w:w="1833" w:type="pct"/>
            <w:vAlign w:val="center"/>
          </w:tcPr>
          <w:p w14:paraId="0C8C9122" w14:textId="77777777" w:rsidR="00D350A6" w:rsidRPr="00D350A6" w:rsidRDefault="00D350A6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D350A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Publicación de resultados</w:t>
            </w:r>
          </w:p>
        </w:tc>
        <w:tc>
          <w:tcPr>
            <w:tcW w:w="3167" w:type="pct"/>
            <w:vAlign w:val="center"/>
          </w:tcPr>
          <w:p w14:paraId="07A88246" w14:textId="46EC51C1" w:rsidR="00D350A6" w:rsidRPr="00D350A6" w:rsidRDefault="00410E3D" w:rsidP="00410E3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Lunes 4 de julio</w:t>
            </w:r>
          </w:p>
        </w:tc>
      </w:tr>
      <w:tr w:rsidR="00D350A6" w:rsidRPr="00D350A6" w14:paraId="51264045" w14:textId="77777777" w:rsidTr="00EC7A2A">
        <w:trPr>
          <w:trHeight w:val="418"/>
        </w:trPr>
        <w:tc>
          <w:tcPr>
            <w:tcW w:w="1833" w:type="pct"/>
            <w:vAlign w:val="center"/>
          </w:tcPr>
          <w:p w14:paraId="4B240D8D" w14:textId="479FAFEE" w:rsidR="00D350A6" w:rsidRPr="00853A53" w:rsidRDefault="00D350A6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Entrega de premios</w:t>
            </w:r>
            <w:r w:rsidR="00EA7E9A"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 primera armada</w:t>
            </w:r>
          </w:p>
        </w:tc>
        <w:tc>
          <w:tcPr>
            <w:tcW w:w="3167" w:type="pct"/>
            <w:vAlign w:val="center"/>
          </w:tcPr>
          <w:p w14:paraId="4128B14A" w14:textId="572955A3" w:rsidR="00D350A6" w:rsidRPr="00853A53" w:rsidRDefault="00853A53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Viernes 5 de agosto</w:t>
            </w:r>
          </w:p>
        </w:tc>
      </w:tr>
      <w:tr w:rsidR="00EA7E9A" w:rsidRPr="00D350A6" w14:paraId="1A3006C6" w14:textId="77777777" w:rsidTr="00EC7A2A">
        <w:trPr>
          <w:trHeight w:val="418"/>
        </w:trPr>
        <w:tc>
          <w:tcPr>
            <w:tcW w:w="1833" w:type="pct"/>
            <w:vAlign w:val="center"/>
          </w:tcPr>
          <w:p w14:paraId="5FA3EB7D" w14:textId="18618CF2" w:rsidR="00EA7E9A" w:rsidRPr="00853A53" w:rsidRDefault="00EA7E9A" w:rsidP="0011193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Último día para</w:t>
            </w:r>
            <w:r w:rsidR="00111936"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 iniciar trámite de titulación</w:t>
            </w:r>
          </w:p>
        </w:tc>
        <w:tc>
          <w:tcPr>
            <w:tcW w:w="3167" w:type="pct"/>
            <w:vAlign w:val="center"/>
          </w:tcPr>
          <w:p w14:paraId="2E8E0A5B" w14:textId="1DEFF18E" w:rsidR="00EA7E9A" w:rsidRPr="00853A53" w:rsidRDefault="00853A53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Jueves </w:t>
            </w:r>
            <w:r w:rsidR="00431BE3"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1</w:t>
            </w:r>
            <w:r w:rsidR="00410E3D"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 de diciembre </w:t>
            </w:r>
          </w:p>
        </w:tc>
      </w:tr>
      <w:tr w:rsidR="00EA7E9A" w:rsidRPr="00D350A6" w14:paraId="484D500F" w14:textId="77777777" w:rsidTr="00EC7A2A">
        <w:trPr>
          <w:trHeight w:val="418"/>
        </w:trPr>
        <w:tc>
          <w:tcPr>
            <w:tcW w:w="1833" w:type="pct"/>
            <w:vAlign w:val="center"/>
          </w:tcPr>
          <w:p w14:paraId="0AD6A4CE" w14:textId="78C3C1AB" w:rsidR="00EA7E9A" w:rsidRPr="00853A53" w:rsidRDefault="00EA7E9A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853A53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Entrega de premios segunda armada</w:t>
            </w:r>
          </w:p>
        </w:tc>
        <w:tc>
          <w:tcPr>
            <w:tcW w:w="3167" w:type="pct"/>
            <w:vAlign w:val="center"/>
          </w:tcPr>
          <w:p w14:paraId="677D2DA7" w14:textId="7096A671" w:rsidR="00EA7E9A" w:rsidRPr="00853A53" w:rsidRDefault="00853A53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 xml:space="preserve">Sábado 31 de diciembre </w:t>
            </w:r>
          </w:p>
        </w:tc>
      </w:tr>
      <w:tr w:rsidR="00D350A6" w:rsidRPr="00D350A6" w14:paraId="47C29F1B" w14:textId="77777777" w:rsidTr="00EC7A2A">
        <w:trPr>
          <w:trHeight w:val="418"/>
        </w:trPr>
        <w:tc>
          <w:tcPr>
            <w:tcW w:w="1833" w:type="pct"/>
            <w:vAlign w:val="center"/>
          </w:tcPr>
          <w:p w14:paraId="437C6F7B" w14:textId="055B2219" w:rsidR="00D350A6" w:rsidRPr="00D350A6" w:rsidRDefault="00D350A6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 w:rsidRPr="00D350A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Ceremonia de premiación</w:t>
            </w:r>
          </w:p>
        </w:tc>
        <w:tc>
          <w:tcPr>
            <w:tcW w:w="3167" w:type="pct"/>
            <w:vAlign w:val="center"/>
          </w:tcPr>
          <w:p w14:paraId="17CDA86A" w14:textId="08677E0B" w:rsidR="00D350A6" w:rsidRPr="00D350A6" w:rsidRDefault="00EA7E9A" w:rsidP="00D350A6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ES" w:eastAsia="es-ES"/>
              </w:rPr>
              <w:t>Marzo de 2023</w:t>
            </w:r>
          </w:p>
        </w:tc>
      </w:tr>
    </w:tbl>
    <w:p w14:paraId="105EBC48" w14:textId="77777777" w:rsidR="00D350A6" w:rsidRPr="00D350A6" w:rsidRDefault="00D350A6" w:rsidP="00D350A6">
      <w:pPr>
        <w:spacing w:after="0" w:line="240" w:lineRule="auto"/>
        <w:rPr>
          <w:rFonts w:asciiTheme="majorHAnsi" w:eastAsia="Times New Roman" w:hAnsiTheme="majorHAnsi" w:cstheme="majorHAnsi"/>
          <w:lang w:val="es-ES" w:eastAsia="es-ES"/>
        </w:rPr>
      </w:pPr>
    </w:p>
    <w:p w14:paraId="1D69D818" w14:textId="77777777" w:rsidR="00D350A6" w:rsidRPr="00D350A6" w:rsidRDefault="00D350A6" w:rsidP="00D350A6">
      <w:pPr>
        <w:spacing w:after="0" w:line="240" w:lineRule="auto"/>
        <w:rPr>
          <w:rFonts w:asciiTheme="majorHAnsi" w:eastAsia="Times New Roman" w:hAnsiTheme="majorHAnsi" w:cstheme="majorHAnsi"/>
          <w:lang w:val="es-ES" w:eastAsia="es-ES"/>
        </w:rPr>
      </w:pPr>
    </w:p>
    <w:p w14:paraId="0D25D1F9" w14:textId="029FFC98" w:rsidR="005871DB" w:rsidRPr="00111936" w:rsidRDefault="00E10DA2" w:rsidP="009C3FD2">
      <w:pPr>
        <w:jc w:val="center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br w:type="page"/>
      </w:r>
      <w:r w:rsidR="006B5062" w:rsidRPr="00EA7E9A">
        <w:rPr>
          <w:rFonts w:asciiTheme="majorHAnsi" w:hAnsiTheme="majorHAnsi" w:cstheme="majorHAnsi"/>
          <w:b/>
          <w:bCs/>
        </w:rPr>
        <w:lastRenderedPageBreak/>
        <w:t xml:space="preserve">Anexo </w:t>
      </w:r>
      <w:r w:rsidR="009653F2">
        <w:rPr>
          <w:rFonts w:asciiTheme="majorHAnsi" w:hAnsiTheme="majorHAnsi" w:cstheme="majorHAnsi"/>
          <w:b/>
          <w:bCs/>
        </w:rPr>
        <w:t>1</w:t>
      </w:r>
      <w:r w:rsidR="005871DB" w:rsidRPr="00EA7E9A">
        <w:rPr>
          <w:rFonts w:asciiTheme="majorHAnsi" w:hAnsiTheme="majorHAnsi" w:cstheme="majorHAnsi"/>
          <w:b/>
          <w:bCs/>
        </w:rPr>
        <w:t xml:space="preserve">: Formulario </w:t>
      </w:r>
      <w:r w:rsidR="005871DB" w:rsidRPr="00111936">
        <w:rPr>
          <w:rFonts w:asciiTheme="majorHAnsi" w:hAnsiTheme="majorHAnsi" w:cstheme="majorHAnsi"/>
          <w:b/>
          <w:bCs/>
        </w:rPr>
        <w:t>de inscripción</w:t>
      </w:r>
    </w:p>
    <w:p w14:paraId="7EF4ED08" w14:textId="77777777" w:rsidR="005871DB" w:rsidRPr="00111936" w:rsidRDefault="005871DB" w:rsidP="009C3FD2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111936">
        <w:rPr>
          <w:rFonts w:asciiTheme="majorHAnsi" w:hAnsiTheme="majorHAnsi" w:cstheme="majorHAnsi"/>
          <w:b/>
          <w:bCs/>
        </w:rPr>
        <w:t>Completar el formulario en el link siguiente link</w:t>
      </w:r>
    </w:p>
    <w:p w14:paraId="15365939" w14:textId="352CB5D9" w:rsidR="005871DB" w:rsidRPr="009C3FD2" w:rsidRDefault="009C3FD2" w:rsidP="009C3FD2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111936">
        <w:rPr>
          <w:rFonts w:asciiTheme="majorHAnsi" w:hAnsiTheme="majorHAnsi" w:cstheme="majorHAnsi"/>
          <w:b/>
          <w:bCs/>
        </w:rPr>
        <w:t>https://forms.gle/QznQNFHaHjwDGSRbA</w:t>
      </w:r>
    </w:p>
    <w:p w14:paraId="78C8E0F2" w14:textId="4D6A92F5" w:rsidR="00E10DA2" w:rsidRPr="00EA7E9A" w:rsidRDefault="00E10DA2" w:rsidP="00873287">
      <w:pPr>
        <w:pStyle w:val="Prrafodelista"/>
        <w:spacing w:after="0" w:line="360" w:lineRule="auto"/>
        <w:rPr>
          <w:rFonts w:asciiTheme="majorHAnsi" w:hAnsiTheme="majorHAnsi" w:cstheme="majorHAnsi"/>
          <w:b/>
          <w:bCs/>
        </w:rPr>
      </w:pPr>
    </w:p>
    <w:p w14:paraId="3A6E0A58" w14:textId="10A12F5D" w:rsidR="00E10DA2" w:rsidRPr="00EA7E9A" w:rsidRDefault="005871DB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>Código</w:t>
      </w:r>
      <w:r w:rsidR="00E10DA2" w:rsidRPr="00EA7E9A">
        <w:rPr>
          <w:rFonts w:asciiTheme="majorHAnsi" w:hAnsiTheme="majorHAnsi" w:cstheme="majorHAnsi"/>
          <w:b/>
          <w:bCs/>
        </w:rPr>
        <w:t>:</w:t>
      </w:r>
    </w:p>
    <w:p w14:paraId="26DF7B88" w14:textId="77777777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2C2E9033" w14:textId="7CFBA49D" w:rsidR="00E10DA2" w:rsidRPr="00EA7E9A" w:rsidRDefault="000677D5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Nombre completo</w:t>
      </w:r>
      <w:r w:rsidR="00E10DA2" w:rsidRPr="00EA7E9A">
        <w:rPr>
          <w:rFonts w:asciiTheme="majorHAnsi" w:hAnsiTheme="majorHAnsi" w:cstheme="majorHAnsi"/>
          <w:b/>
          <w:bCs/>
        </w:rPr>
        <w:t xml:space="preserve">: </w:t>
      </w:r>
    </w:p>
    <w:p w14:paraId="7B25D494" w14:textId="7DF021DA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004F9BAA" w14:textId="64724FE8" w:rsidR="005871DB" w:rsidRPr="00EA7E9A" w:rsidRDefault="005871DB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Correo electrónico: </w:t>
      </w:r>
    </w:p>
    <w:p w14:paraId="0C30375D" w14:textId="77777777" w:rsidR="005871DB" w:rsidRPr="00EA7E9A" w:rsidRDefault="005871DB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2A8F9E06" w14:textId="115EC12F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>Especialidad:</w:t>
      </w:r>
    </w:p>
    <w:p w14:paraId="79438FD2" w14:textId="77777777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62AE0DAA" w14:textId="75592DEB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>Apellidos y nombres del asesor o asesora:</w:t>
      </w:r>
    </w:p>
    <w:p w14:paraId="5B8D5454" w14:textId="77777777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4A4F2985" w14:textId="2FF16A72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>Tema de investigación:</w:t>
      </w:r>
    </w:p>
    <w:p w14:paraId="22D2CC1D" w14:textId="77777777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59F8A955" w14:textId="2E345B69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Justificación: </w:t>
      </w:r>
      <w:r w:rsidR="005871DB" w:rsidRPr="00EA7E9A">
        <w:rPr>
          <w:rFonts w:asciiTheme="majorHAnsi" w:hAnsiTheme="majorHAnsi" w:cstheme="majorHAnsi"/>
          <w:b/>
          <w:bCs/>
        </w:rPr>
        <w:t xml:space="preserve">indicar por qué se eligió ese tema, su </w:t>
      </w:r>
      <w:r w:rsidRPr="00EA7E9A">
        <w:rPr>
          <w:rFonts w:asciiTheme="majorHAnsi" w:hAnsiTheme="majorHAnsi" w:cstheme="majorHAnsi"/>
          <w:b/>
          <w:bCs/>
        </w:rPr>
        <w:t xml:space="preserve">relevancia </w:t>
      </w:r>
      <w:r w:rsidR="005871DB" w:rsidRPr="00EA7E9A">
        <w:rPr>
          <w:rFonts w:asciiTheme="majorHAnsi" w:hAnsiTheme="majorHAnsi" w:cstheme="majorHAnsi"/>
          <w:b/>
          <w:bCs/>
        </w:rPr>
        <w:t>para el debate en la especialidad</w:t>
      </w:r>
      <w:r w:rsidRPr="00EA7E9A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EA7E9A">
        <w:rPr>
          <w:rFonts w:asciiTheme="majorHAnsi" w:hAnsiTheme="majorHAnsi" w:cstheme="majorHAnsi"/>
          <w:b/>
          <w:bCs/>
        </w:rPr>
        <w:t>max</w:t>
      </w:r>
      <w:proofErr w:type="spellEnd"/>
      <w:r w:rsidRPr="00EA7E9A">
        <w:rPr>
          <w:rFonts w:asciiTheme="majorHAnsi" w:hAnsiTheme="majorHAnsi" w:cstheme="majorHAnsi"/>
          <w:b/>
          <w:bCs/>
        </w:rPr>
        <w:t>. 500 palabras).</w:t>
      </w:r>
    </w:p>
    <w:p w14:paraId="297A2F55" w14:textId="77777777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33850FCD" w14:textId="50839573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>Estado del arte: Revisión de fuentes pertinentes</w:t>
      </w:r>
      <w:r w:rsidR="005871DB" w:rsidRPr="00EA7E9A">
        <w:rPr>
          <w:rFonts w:asciiTheme="majorHAnsi" w:hAnsiTheme="majorHAnsi" w:cstheme="majorHAnsi"/>
          <w:b/>
          <w:bCs/>
        </w:rPr>
        <w:t xml:space="preserve">, identificación de vacíos u oportunidades de investigación y de </w:t>
      </w:r>
      <w:r w:rsidRPr="00EA7E9A">
        <w:rPr>
          <w:rFonts w:asciiTheme="majorHAnsi" w:hAnsiTheme="majorHAnsi" w:cstheme="majorHAnsi"/>
          <w:b/>
          <w:bCs/>
        </w:rPr>
        <w:t xml:space="preserve">conceptos </w:t>
      </w:r>
      <w:r w:rsidR="005871DB" w:rsidRPr="00EA7E9A">
        <w:rPr>
          <w:rFonts w:asciiTheme="majorHAnsi" w:hAnsiTheme="majorHAnsi" w:cstheme="majorHAnsi"/>
          <w:b/>
          <w:bCs/>
        </w:rPr>
        <w:t>importantes a considerar en la propuesta</w:t>
      </w:r>
      <w:r w:rsidRPr="00EA7E9A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EA7E9A">
        <w:rPr>
          <w:rFonts w:asciiTheme="majorHAnsi" w:hAnsiTheme="majorHAnsi" w:cstheme="majorHAnsi"/>
          <w:b/>
          <w:bCs/>
        </w:rPr>
        <w:t>max</w:t>
      </w:r>
      <w:proofErr w:type="spellEnd"/>
      <w:r w:rsidRPr="00EA7E9A">
        <w:rPr>
          <w:rFonts w:asciiTheme="majorHAnsi" w:hAnsiTheme="majorHAnsi" w:cstheme="majorHAnsi"/>
          <w:b/>
          <w:bCs/>
        </w:rPr>
        <w:t>. 1000 palabras)</w:t>
      </w:r>
    </w:p>
    <w:p w14:paraId="16232BFA" w14:textId="77777777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12BBF0DC" w14:textId="2CCFA139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Objetivos (general y específicos): Definidos en </w:t>
      </w:r>
      <w:r w:rsidR="005871DB" w:rsidRPr="00EA7E9A">
        <w:rPr>
          <w:rFonts w:asciiTheme="majorHAnsi" w:hAnsiTheme="majorHAnsi" w:cstheme="majorHAnsi"/>
          <w:b/>
          <w:bCs/>
        </w:rPr>
        <w:t>conexión directa a la pregunta</w:t>
      </w:r>
    </w:p>
    <w:p w14:paraId="5C145857" w14:textId="77777777" w:rsidR="00E10DA2" w:rsidRPr="00EA7E9A" w:rsidRDefault="00E10DA2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5C5600C6" w14:textId="77777777" w:rsidR="005871DB" w:rsidRPr="00EA7E9A" w:rsidRDefault="005871DB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lastRenderedPageBreak/>
        <w:t>Pregunta de investigación:</w:t>
      </w:r>
    </w:p>
    <w:p w14:paraId="499848F1" w14:textId="72331F16" w:rsidR="005871DB" w:rsidRPr="00EA7E9A" w:rsidRDefault="005871DB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2E3C9185" w14:textId="633DE74F" w:rsidR="005871DB" w:rsidRPr="00EA7E9A" w:rsidRDefault="005871DB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Hipótesis a contrastar: </w:t>
      </w:r>
    </w:p>
    <w:p w14:paraId="1935E294" w14:textId="77777777" w:rsidR="005871DB" w:rsidRPr="00EA7E9A" w:rsidRDefault="005871DB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4F13E30A" w14:textId="6D9AB776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 xml:space="preserve">Metodología: Esbozo de metodología en que se describe el procedimiento de recojo, sistematización y análisis de información; </w:t>
      </w:r>
      <w:r w:rsidR="005871DB" w:rsidRPr="00EA7E9A">
        <w:rPr>
          <w:rFonts w:asciiTheme="majorHAnsi" w:hAnsiTheme="majorHAnsi" w:cstheme="majorHAnsi"/>
          <w:b/>
          <w:bCs/>
        </w:rPr>
        <w:t xml:space="preserve">campo y sujetos de estudio, </w:t>
      </w:r>
      <w:r w:rsidRPr="00EA7E9A">
        <w:rPr>
          <w:rFonts w:asciiTheme="majorHAnsi" w:hAnsiTheme="majorHAnsi" w:cstheme="majorHAnsi"/>
          <w:b/>
          <w:bCs/>
        </w:rPr>
        <w:t>(si los hubiera) y técnica de recojo de información (instrumentos). (máx. 400 palabras)</w:t>
      </w:r>
    </w:p>
    <w:p w14:paraId="43228B87" w14:textId="77777777" w:rsidR="005871DB" w:rsidRPr="00EA7E9A" w:rsidRDefault="005871DB" w:rsidP="009C3FD2">
      <w:pPr>
        <w:pStyle w:val="Prrafodelista"/>
        <w:spacing w:after="0" w:line="360" w:lineRule="auto"/>
        <w:ind w:left="0"/>
        <w:rPr>
          <w:rFonts w:asciiTheme="majorHAnsi" w:hAnsiTheme="majorHAnsi" w:cstheme="majorHAnsi"/>
          <w:b/>
          <w:bCs/>
        </w:rPr>
      </w:pPr>
    </w:p>
    <w:p w14:paraId="48F9DC89" w14:textId="51717B44" w:rsidR="00E10DA2" w:rsidRPr="00EA7E9A" w:rsidRDefault="00E10DA2" w:rsidP="009C3FD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t>Plan de trabajo/cronograma: programación clara de las tareas a realizar, pero flexible según el caso</w:t>
      </w:r>
      <w:r w:rsidR="005871DB" w:rsidRPr="00EA7E9A">
        <w:rPr>
          <w:rFonts w:asciiTheme="majorHAnsi" w:hAnsiTheme="majorHAnsi" w:cstheme="majorHAnsi"/>
          <w:b/>
          <w:bCs/>
        </w:rPr>
        <w:t>, considerar periodicidad y fechas concretas</w:t>
      </w:r>
      <w:r w:rsidRPr="00EA7E9A">
        <w:rPr>
          <w:rFonts w:asciiTheme="majorHAnsi" w:hAnsiTheme="majorHAnsi" w:cstheme="majorHAnsi"/>
          <w:b/>
          <w:bCs/>
        </w:rPr>
        <w:t xml:space="preserve">. </w:t>
      </w:r>
    </w:p>
    <w:p w14:paraId="4ABDF8B7" w14:textId="0992C443" w:rsidR="005871DB" w:rsidRPr="00EA7E9A" w:rsidRDefault="005871DB" w:rsidP="009C3FD2">
      <w:pPr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br w:type="page"/>
      </w:r>
    </w:p>
    <w:p w14:paraId="63F4C7CE" w14:textId="0E16641E" w:rsidR="005871DB" w:rsidRPr="00EA7E9A" w:rsidRDefault="009653F2" w:rsidP="005871DB">
      <w:pPr>
        <w:pStyle w:val="Defaul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Anexo 2</w:t>
      </w:r>
      <w:r w:rsidR="005871DB" w:rsidRPr="00EA7E9A">
        <w:rPr>
          <w:rFonts w:asciiTheme="majorHAnsi" w:hAnsiTheme="majorHAnsi" w:cstheme="majorHAnsi"/>
          <w:b/>
          <w:bCs/>
        </w:rPr>
        <w:t>: Carta aval de asesor(a)</w:t>
      </w:r>
    </w:p>
    <w:p w14:paraId="40A210CA" w14:textId="0A7F9DED" w:rsidR="005871DB" w:rsidRPr="00EA7E9A" w:rsidRDefault="009C3FD2" w:rsidP="005871DB">
      <w:pPr>
        <w:pStyle w:val="Default"/>
        <w:jc w:val="center"/>
        <w:rPr>
          <w:rFonts w:asciiTheme="majorHAnsi" w:hAnsiTheme="majorHAnsi" w:cstheme="majorHAnsi"/>
          <w:color w:val="1E1F22"/>
        </w:rPr>
      </w:pPr>
      <w:r>
        <w:rPr>
          <w:rFonts w:asciiTheme="majorHAnsi" w:hAnsiTheme="majorHAnsi" w:cstheme="majorHAnsi"/>
          <w:color w:val="1E1F22"/>
        </w:rPr>
        <w:t xml:space="preserve">Modelo de </w:t>
      </w:r>
      <w:r w:rsidR="005871DB" w:rsidRPr="00EA7E9A">
        <w:rPr>
          <w:rFonts w:asciiTheme="majorHAnsi" w:hAnsiTheme="majorHAnsi" w:cstheme="majorHAnsi"/>
          <w:color w:val="1E1F22"/>
        </w:rPr>
        <w:t>formato</w:t>
      </w:r>
    </w:p>
    <w:p w14:paraId="4E65E75F" w14:textId="77777777" w:rsidR="005871DB" w:rsidRPr="00EA7E9A" w:rsidRDefault="005871DB" w:rsidP="005871DB">
      <w:pPr>
        <w:pStyle w:val="Default"/>
        <w:rPr>
          <w:rFonts w:asciiTheme="majorHAnsi" w:hAnsiTheme="majorHAnsi" w:cstheme="majorHAnsi"/>
        </w:rPr>
      </w:pPr>
    </w:p>
    <w:p w14:paraId="19E860B5" w14:textId="77777777" w:rsidR="005871DB" w:rsidRPr="00EA7E9A" w:rsidRDefault="005871DB" w:rsidP="005871DB">
      <w:pPr>
        <w:pStyle w:val="Default"/>
        <w:rPr>
          <w:rFonts w:asciiTheme="majorHAnsi" w:hAnsiTheme="majorHAnsi" w:cstheme="majorHAnsi"/>
        </w:rPr>
      </w:pPr>
    </w:p>
    <w:p w14:paraId="6C4BE0E6" w14:textId="77777777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32F58B93" w14:textId="68F09A19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>Yo, __________________________________________________________ asesor(a) del/la estudiante __________________________________________ identificado/a con el código PUCP _____________________________ de la Facultad de Ciencias Sociales, de la especialidad de ______________________________________________, declaro estar de acuerdo con la presentación de</w:t>
      </w:r>
      <w:r w:rsidR="00256A14">
        <w:rPr>
          <w:rFonts w:asciiTheme="majorHAnsi" w:hAnsiTheme="majorHAnsi" w:cstheme="majorHAnsi"/>
        </w:rPr>
        <w:t>l proyecto de la</w:t>
      </w:r>
      <w:r w:rsidRPr="00EA7E9A">
        <w:rPr>
          <w:rFonts w:asciiTheme="majorHAnsi" w:hAnsiTheme="majorHAnsi" w:cstheme="majorHAnsi"/>
        </w:rPr>
        <w:t xml:space="preserve"> Tesis titulada ________________________________________________________ al Fondo extraordinario de apoyo a la investigación </w:t>
      </w:r>
      <w:r w:rsidR="00256A14">
        <w:rPr>
          <w:rFonts w:asciiTheme="majorHAnsi" w:hAnsiTheme="majorHAnsi" w:cstheme="majorHAnsi"/>
        </w:rPr>
        <w:t xml:space="preserve">para estudiantes </w:t>
      </w:r>
      <w:r w:rsidRPr="00EA7E9A">
        <w:rPr>
          <w:rFonts w:asciiTheme="majorHAnsi" w:hAnsiTheme="majorHAnsi" w:cstheme="majorHAnsi"/>
        </w:rPr>
        <w:t xml:space="preserve">2022. </w:t>
      </w:r>
    </w:p>
    <w:p w14:paraId="1A8911FA" w14:textId="2BC41538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1C6ED598" w14:textId="77777777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10F84977" w14:textId="5004852B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 xml:space="preserve">Declaro conocer el trabajo desarrollado por mi asesorado/a y su intención de presentarse a este concurso. Asimismo, dejo constancia que dentro del plan de trabajo propuesto por </w:t>
      </w:r>
      <w:r w:rsidR="00256A14">
        <w:rPr>
          <w:rFonts w:asciiTheme="majorHAnsi" w:hAnsiTheme="majorHAnsi" w:cstheme="majorHAnsi"/>
        </w:rPr>
        <w:t>él/</w:t>
      </w:r>
      <w:r w:rsidRPr="00EA7E9A">
        <w:rPr>
          <w:rFonts w:asciiTheme="majorHAnsi" w:hAnsiTheme="majorHAnsi" w:cstheme="majorHAnsi"/>
        </w:rPr>
        <w:t xml:space="preserve">la estudiante consta concluir la tesis en </w:t>
      </w:r>
      <w:r w:rsidR="00256A14">
        <w:rPr>
          <w:rFonts w:asciiTheme="majorHAnsi" w:hAnsiTheme="majorHAnsi" w:cstheme="majorHAnsi"/>
        </w:rPr>
        <w:t>el 2022</w:t>
      </w:r>
      <w:r w:rsidRPr="00EA7E9A">
        <w:rPr>
          <w:rFonts w:asciiTheme="majorHAnsi" w:hAnsiTheme="majorHAnsi" w:cstheme="majorHAnsi"/>
        </w:rPr>
        <w:t>.</w:t>
      </w:r>
    </w:p>
    <w:p w14:paraId="000A0A0A" w14:textId="77777777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70157B9B" w14:textId="77777777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20272383" w14:textId="1C2FC7EC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 xml:space="preserve">Atentamente, </w:t>
      </w:r>
    </w:p>
    <w:p w14:paraId="4238DCF6" w14:textId="738D682B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12E2375B" w14:textId="0B7249BF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3A83D3E4" w14:textId="77777777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78F1EA59" w14:textId="77777777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</w:p>
    <w:p w14:paraId="188A24CB" w14:textId="77777777" w:rsidR="005871DB" w:rsidRPr="00EA7E9A" w:rsidRDefault="005871DB" w:rsidP="005871DB">
      <w:pPr>
        <w:pStyle w:val="Default"/>
        <w:jc w:val="both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 xml:space="preserve">FIRMA DEL DOCENTE (FIRMA DIGITAL O FOTO DE LA FIRMA ESCRITA). </w:t>
      </w:r>
    </w:p>
    <w:p w14:paraId="5E7FE8AC" w14:textId="4C7E9746" w:rsidR="009653F2" w:rsidRDefault="005871DB" w:rsidP="005871DB">
      <w:pPr>
        <w:spacing w:after="0" w:line="360" w:lineRule="auto"/>
        <w:rPr>
          <w:rFonts w:asciiTheme="majorHAnsi" w:hAnsiTheme="majorHAnsi" w:cstheme="majorHAnsi"/>
        </w:rPr>
      </w:pPr>
      <w:r w:rsidRPr="00EA7E9A">
        <w:rPr>
          <w:rFonts w:asciiTheme="majorHAnsi" w:hAnsiTheme="majorHAnsi" w:cstheme="majorHAnsi"/>
        </w:rPr>
        <w:t>NOMBRE Y CÓDIGO DEL DOCENTE</w:t>
      </w:r>
    </w:p>
    <w:p w14:paraId="2F7E430E" w14:textId="77777777" w:rsidR="009653F2" w:rsidRDefault="009653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B91D295" w14:textId="77777777" w:rsidR="009653F2" w:rsidRPr="00EA7E9A" w:rsidRDefault="009653F2" w:rsidP="009653F2">
      <w:pPr>
        <w:jc w:val="center"/>
        <w:rPr>
          <w:rFonts w:asciiTheme="majorHAnsi" w:hAnsiTheme="majorHAnsi" w:cstheme="majorHAnsi"/>
          <w:b/>
          <w:bCs/>
        </w:rPr>
      </w:pPr>
      <w:r w:rsidRPr="00EA7E9A">
        <w:rPr>
          <w:rFonts w:asciiTheme="majorHAnsi" w:hAnsiTheme="majorHAnsi" w:cstheme="majorHAnsi"/>
          <w:b/>
          <w:bCs/>
        </w:rPr>
        <w:lastRenderedPageBreak/>
        <w:t xml:space="preserve">Anexo </w:t>
      </w:r>
      <w:r>
        <w:rPr>
          <w:rFonts w:asciiTheme="majorHAnsi" w:hAnsiTheme="majorHAnsi" w:cstheme="majorHAnsi"/>
          <w:b/>
          <w:bCs/>
        </w:rPr>
        <w:t>3</w:t>
      </w:r>
      <w:r w:rsidRPr="00EA7E9A"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  <w:b/>
          <w:bCs/>
        </w:rPr>
        <w:t>R</w:t>
      </w:r>
      <w:r w:rsidRPr="00EA7E9A">
        <w:rPr>
          <w:rFonts w:asciiTheme="majorHAnsi" w:hAnsiTheme="majorHAnsi" w:cstheme="majorHAnsi"/>
          <w:b/>
          <w:bCs/>
        </w:rPr>
        <w:t>úbrica de evaluación del jurado</w:t>
      </w:r>
    </w:p>
    <w:p w14:paraId="7448532D" w14:textId="77777777" w:rsidR="009653F2" w:rsidRPr="00EA7E9A" w:rsidRDefault="009653F2" w:rsidP="009653F2">
      <w:pPr>
        <w:rPr>
          <w:rFonts w:asciiTheme="majorHAnsi" w:hAnsiTheme="majorHAnsi" w:cstheme="majorHAnsi"/>
          <w:b/>
          <w:bCs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992"/>
      </w:tblGrid>
      <w:tr w:rsidR="009653F2" w:rsidRPr="00EA7E9A" w14:paraId="2A8C6008" w14:textId="77777777" w:rsidTr="00DD4227">
        <w:trPr>
          <w:trHeight w:val="148"/>
        </w:trPr>
        <w:tc>
          <w:tcPr>
            <w:tcW w:w="2410" w:type="dxa"/>
          </w:tcPr>
          <w:p w14:paraId="15ABD644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Criterios </w:t>
            </w:r>
          </w:p>
        </w:tc>
        <w:tc>
          <w:tcPr>
            <w:tcW w:w="5387" w:type="dxa"/>
          </w:tcPr>
          <w:p w14:paraId="7C47BE59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992" w:type="dxa"/>
          </w:tcPr>
          <w:p w14:paraId="675E5FC1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Puntaje máximo </w:t>
            </w:r>
          </w:p>
        </w:tc>
      </w:tr>
      <w:tr w:rsidR="009653F2" w:rsidRPr="00EA7E9A" w14:paraId="4039278D" w14:textId="77777777" w:rsidTr="00DD4227">
        <w:trPr>
          <w:trHeight w:val="595"/>
        </w:trPr>
        <w:tc>
          <w:tcPr>
            <w:tcW w:w="2410" w:type="dxa"/>
          </w:tcPr>
          <w:p w14:paraId="664CE27A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Tema </w:t>
            </w:r>
          </w:p>
        </w:tc>
        <w:tc>
          <w:tcPr>
            <w:tcW w:w="5387" w:type="dxa"/>
          </w:tcPr>
          <w:p w14:paraId="2E995EC7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Se evaluará la adecuada delimitación del tema de investigación, además de su relevancia y viabilidad. </w:t>
            </w:r>
          </w:p>
        </w:tc>
        <w:tc>
          <w:tcPr>
            <w:tcW w:w="992" w:type="dxa"/>
          </w:tcPr>
          <w:p w14:paraId="4CD5C6D1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10 </w:t>
            </w:r>
          </w:p>
        </w:tc>
      </w:tr>
      <w:tr w:rsidR="009653F2" w:rsidRPr="00EA7E9A" w14:paraId="466DDF7B" w14:textId="77777777" w:rsidTr="00DD4227">
        <w:trPr>
          <w:trHeight w:val="1115"/>
        </w:trPr>
        <w:tc>
          <w:tcPr>
            <w:tcW w:w="2410" w:type="dxa"/>
          </w:tcPr>
          <w:p w14:paraId="6BAF2E14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>Justificación</w:t>
            </w:r>
          </w:p>
        </w:tc>
        <w:tc>
          <w:tcPr>
            <w:tcW w:w="5387" w:type="dxa"/>
          </w:tcPr>
          <w:p w14:paraId="3A8797A6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>Se evaluará la claridad y capacidad argumentativa para explicar la relevancia y pertinencia de investigar el tema propuesto. Se considerará la capacidad de explicar el aporte de la investigación propuesta al debate de la disciplina y/o de las ciencias sociales.</w:t>
            </w:r>
          </w:p>
        </w:tc>
        <w:tc>
          <w:tcPr>
            <w:tcW w:w="992" w:type="dxa"/>
          </w:tcPr>
          <w:p w14:paraId="7ED181CF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>20</w:t>
            </w:r>
          </w:p>
        </w:tc>
      </w:tr>
      <w:tr w:rsidR="009653F2" w:rsidRPr="00EA7E9A" w14:paraId="7C00D4C8" w14:textId="77777777" w:rsidTr="00DD4227">
        <w:trPr>
          <w:trHeight w:val="1117"/>
        </w:trPr>
        <w:tc>
          <w:tcPr>
            <w:tcW w:w="2410" w:type="dxa"/>
          </w:tcPr>
          <w:p w14:paraId="00234023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Estado del arte </w:t>
            </w:r>
          </w:p>
        </w:tc>
        <w:tc>
          <w:tcPr>
            <w:tcW w:w="5387" w:type="dxa"/>
          </w:tcPr>
          <w:p w14:paraId="63603902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Se evaluará la consistencia del estado del arte, si los debates enunciados abordan los conceptos enunciados. Así como si los debates presentados se relacionan con los conceptos y tema enunciados. </w:t>
            </w:r>
          </w:p>
        </w:tc>
        <w:tc>
          <w:tcPr>
            <w:tcW w:w="992" w:type="dxa"/>
          </w:tcPr>
          <w:p w14:paraId="7D77E7B4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20 </w:t>
            </w:r>
          </w:p>
        </w:tc>
      </w:tr>
      <w:tr w:rsidR="009653F2" w:rsidRPr="00EA7E9A" w14:paraId="4FBCFDF9" w14:textId="77777777" w:rsidTr="00DD4227">
        <w:trPr>
          <w:trHeight w:val="990"/>
        </w:trPr>
        <w:tc>
          <w:tcPr>
            <w:tcW w:w="2410" w:type="dxa"/>
          </w:tcPr>
          <w:p w14:paraId="46EFE82E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Pregunta y objetivo </w:t>
            </w:r>
          </w:p>
        </w:tc>
        <w:tc>
          <w:tcPr>
            <w:tcW w:w="5387" w:type="dxa"/>
          </w:tcPr>
          <w:p w14:paraId="7CAAF95C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>Se evaluará la consistencia de la pregunta y objetivo de investigación además de su coherencia con el tema, la justificación, el estado del arte, la metodología y el cronograma.</w:t>
            </w:r>
          </w:p>
        </w:tc>
        <w:tc>
          <w:tcPr>
            <w:tcW w:w="992" w:type="dxa"/>
          </w:tcPr>
          <w:p w14:paraId="462D37A8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20 </w:t>
            </w:r>
          </w:p>
        </w:tc>
      </w:tr>
      <w:tr w:rsidR="009653F2" w:rsidRPr="00EA7E9A" w14:paraId="0017CF93" w14:textId="77777777" w:rsidTr="00DD4227">
        <w:trPr>
          <w:trHeight w:val="1983"/>
        </w:trPr>
        <w:tc>
          <w:tcPr>
            <w:tcW w:w="2410" w:type="dxa"/>
          </w:tcPr>
          <w:p w14:paraId="20682069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Metodología </w:t>
            </w:r>
          </w:p>
        </w:tc>
        <w:tc>
          <w:tcPr>
            <w:tcW w:w="5387" w:type="dxa"/>
          </w:tcPr>
          <w:p w14:paraId="55B025A6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>Se evaluará la pertinencia de la metodología propuesta (enfoque, técnicas e instrumentos definidos) con relación al tema, pregunta y objetivos descritos. Se considerará el conocimiento de la metodología para definirla y explicar la relevancia de haber elegido el enfoque, técnicas e instrumentos metodológicos señalados. Finalmente, se considerará la factibilidad de la propuesta metodológica en relación con el cronograma.</w:t>
            </w:r>
          </w:p>
        </w:tc>
        <w:tc>
          <w:tcPr>
            <w:tcW w:w="992" w:type="dxa"/>
          </w:tcPr>
          <w:p w14:paraId="61A13269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>20</w:t>
            </w:r>
          </w:p>
        </w:tc>
      </w:tr>
      <w:tr w:rsidR="009653F2" w:rsidRPr="00EA7E9A" w14:paraId="443094A5" w14:textId="77777777" w:rsidTr="00DD4227">
        <w:trPr>
          <w:trHeight w:val="1404"/>
        </w:trPr>
        <w:tc>
          <w:tcPr>
            <w:tcW w:w="2410" w:type="dxa"/>
          </w:tcPr>
          <w:p w14:paraId="2C82DD52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Cronograma </w:t>
            </w:r>
          </w:p>
        </w:tc>
        <w:tc>
          <w:tcPr>
            <w:tcW w:w="5387" w:type="dxa"/>
          </w:tcPr>
          <w:p w14:paraId="33715EFE" w14:textId="77777777" w:rsidR="009653F2" w:rsidRPr="00EA7E9A" w:rsidRDefault="009653F2" w:rsidP="00DD4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A7E9A">
              <w:rPr>
                <w:rFonts w:asciiTheme="majorHAnsi" w:hAnsiTheme="majorHAnsi" w:cstheme="majorHAnsi"/>
                <w:color w:val="000000"/>
              </w:rPr>
              <w:t xml:space="preserve">Se evaluará la pertinencia de las actividades planificadas para llevar a cabo la investigación y su correspondencia con los objetivos propuestos, así como su factibilidad en términos temporales considerando los tiempos definidos en ésta convocatoria. </w:t>
            </w:r>
          </w:p>
        </w:tc>
        <w:tc>
          <w:tcPr>
            <w:tcW w:w="992" w:type="dxa"/>
          </w:tcPr>
          <w:p w14:paraId="1F561356" w14:textId="77777777" w:rsidR="009653F2" w:rsidRPr="00EA7E9A" w:rsidRDefault="009653F2" w:rsidP="00DD422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left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6C365F2" w14:textId="77777777" w:rsidR="009653F2" w:rsidRPr="00EA7E9A" w:rsidRDefault="009653F2" w:rsidP="009653F2">
      <w:pPr>
        <w:rPr>
          <w:rFonts w:asciiTheme="majorHAnsi" w:hAnsiTheme="majorHAnsi" w:cstheme="majorHAnsi"/>
          <w:b/>
          <w:bCs/>
        </w:rPr>
      </w:pPr>
    </w:p>
    <w:p w14:paraId="3B808517" w14:textId="77777777" w:rsidR="005871DB" w:rsidRPr="00EA7E9A" w:rsidRDefault="005871DB" w:rsidP="005871DB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sectPr w:rsidR="005871DB" w:rsidRPr="00EA7E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40F9" w14:textId="77777777" w:rsidR="000A5B28" w:rsidRDefault="000A5B28" w:rsidP="00AC436C">
      <w:pPr>
        <w:spacing w:after="0" w:line="240" w:lineRule="auto"/>
      </w:pPr>
      <w:r>
        <w:separator/>
      </w:r>
    </w:p>
  </w:endnote>
  <w:endnote w:type="continuationSeparator" w:id="0">
    <w:p w14:paraId="00805C21" w14:textId="77777777" w:rsidR="000A5B28" w:rsidRDefault="000A5B28" w:rsidP="00AC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 Norms ExtraBold">
    <w:altName w:val="Corbel"/>
    <w:panose1 w:val="00000000000000000000"/>
    <w:charset w:val="4D"/>
    <w:family w:val="auto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633827"/>
      <w:docPartObj>
        <w:docPartGallery w:val="Page Numbers (Bottom of Page)"/>
        <w:docPartUnique/>
      </w:docPartObj>
    </w:sdtPr>
    <w:sdtEndPr/>
    <w:sdtContent>
      <w:p w14:paraId="14E344B5" w14:textId="390E453C" w:rsidR="004A54F2" w:rsidRDefault="004A54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A14" w:rsidRPr="00256A14">
          <w:rPr>
            <w:noProof/>
            <w:lang w:val="es-ES"/>
          </w:rPr>
          <w:t>8</w:t>
        </w:r>
        <w:r>
          <w:fldChar w:fldCharType="end"/>
        </w:r>
      </w:p>
    </w:sdtContent>
  </w:sdt>
  <w:p w14:paraId="758F84A9" w14:textId="421759F8" w:rsidR="00AC436C" w:rsidRPr="00AC436C" w:rsidRDefault="00AC436C" w:rsidP="00AC436C">
    <w:pPr>
      <w:pStyle w:val="Piedepgina"/>
      <w:jc w:val="center"/>
      <w:rPr>
        <w:rFonts w:ascii="TT Norms ExtraBold" w:hAnsi="TT Norms ExtraBold"/>
        <w:b/>
        <w:bCs/>
        <w:color w:val="002157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16C6" w14:textId="77777777" w:rsidR="000A5B28" w:rsidRDefault="000A5B28" w:rsidP="00AC436C">
      <w:pPr>
        <w:spacing w:after="0" w:line="240" w:lineRule="auto"/>
      </w:pPr>
      <w:r>
        <w:separator/>
      </w:r>
    </w:p>
  </w:footnote>
  <w:footnote w:type="continuationSeparator" w:id="0">
    <w:p w14:paraId="00BF51BC" w14:textId="77777777" w:rsidR="000A5B28" w:rsidRDefault="000A5B28" w:rsidP="00AC436C">
      <w:pPr>
        <w:spacing w:after="0" w:line="240" w:lineRule="auto"/>
      </w:pPr>
      <w:r>
        <w:continuationSeparator/>
      </w:r>
    </w:p>
  </w:footnote>
  <w:footnote w:id="1">
    <w:p w14:paraId="7D2164BD" w14:textId="77777777" w:rsidR="00B441B4" w:rsidRPr="00B441B4" w:rsidRDefault="00B441B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el año 2022 solo participarán estudiantes de antropología, ciencia política y gobierno, economía y sociología dado que aún no hay estudiantes de finanzas ni de relaciones internacionales que cumplen el requisito de curso necesario. </w:t>
      </w:r>
    </w:p>
  </w:footnote>
  <w:footnote w:id="2">
    <w:p w14:paraId="0F3877A1" w14:textId="4F76A81C" w:rsidR="00AB047F" w:rsidRPr="00410E3D" w:rsidRDefault="00AB04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Ver los pasos del proceso de titulación en: </w:t>
      </w:r>
      <w:r w:rsidRPr="00AB047F">
        <w:t>https://facultad.pucp.edu.pe/ciencias-sociales/tramites-de-facultad/titulacion-semestre-virtualizado-tesis-informe-profesional/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4DEB" w14:textId="77777777" w:rsidR="00AC436C" w:rsidRDefault="00AC436C" w:rsidP="00AC436C">
    <w:pPr>
      <w:pStyle w:val="Encabezado"/>
      <w:ind w:hanging="1134"/>
    </w:pPr>
    <w:r>
      <w:rPr>
        <w:noProof/>
        <w:lang w:eastAsia="es-PE"/>
      </w:rPr>
      <w:drawing>
        <wp:inline distT="0" distB="0" distL="0" distR="0" wp14:anchorId="197B3028" wp14:editId="25F32D66">
          <wp:extent cx="2530882" cy="151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82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AEF"/>
    <w:multiLevelType w:val="hybridMultilevel"/>
    <w:tmpl w:val="20FA90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A97"/>
    <w:multiLevelType w:val="hybridMultilevel"/>
    <w:tmpl w:val="6464B6CC"/>
    <w:lvl w:ilvl="0" w:tplc="46F8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6853"/>
    <w:multiLevelType w:val="hybridMultilevel"/>
    <w:tmpl w:val="3B8CF56E"/>
    <w:lvl w:ilvl="0" w:tplc="768676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170E"/>
    <w:multiLevelType w:val="hybridMultilevel"/>
    <w:tmpl w:val="2812C5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39D2"/>
    <w:multiLevelType w:val="hybridMultilevel"/>
    <w:tmpl w:val="EF88F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49E6"/>
    <w:multiLevelType w:val="hybridMultilevel"/>
    <w:tmpl w:val="C70496E4"/>
    <w:lvl w:ilvl="0" w:tplc="F36C2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EE7"/>
    <w:multiLevelType w:val="hybridMultilevel"/>
    <w:tmpl w:val="025E497E"/>
    <w:lvl w:ilvl="0" w:tplc="BEDA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1D"/>
    <w:rsid w:val="00034644"/>
    <w:rsid w:val="000677D5"/>
    <w:rsid w:val="000769B2"/>
    <w:rsid w:val="000863A7"/>
    <w:rsid w:val="000A5B28"/>
    <w:rsid w:val="000C6938"/>
    <w:rsid w:val="00111936"/>
    <w:rsid w:val="0018718B"/>
    <w:rsid w:val="002053AA"/>
    <w:rsid w:val="00254E1D"/>
    <w:rsid w:val="00256A14"/>
    <w:rsid w:val="002679F3"/>
    <w:rsid w:val="002F4D8B"/>
    <w:rsid w:val="0034702F"/>
    <w:rsid w:val="00410E3D"/>
    <w:rsid w:val="0042167B"/>
    <w:rsid w:val="00430230"/>
    <w:rsid w:val="00431BE3"/>
    <w:rsid w:val="00461F61"/>
    <w:rsid w:val="004A4D00"/>
    <w:rsid w:val="004A54F2"/>
    <w:rsid w:val="00564F2A"/>
    <w:rsid w:val="005871DB"/>
    <w:rsid w:val="005D16AF"/>
    <w:rsid w:val="005D3515"/>
    <w:rsid w:val="006B5062"/>
    <w:rsid w:val="006D0133"/>
    <w:rsid w:val="007B2EEA"/>
    <w:rsid w:val="00853A53"/>
    <w:rsid w:val="00873287"/>
    <w:rsid w:val="00891949"/>
    <w:rsid w:val="008B3D2C"/>
    <w:rsid w:val="008F3C5E"/>
    <w:rsid w:val="00935FCB"/>
    <w:rsid w:val="009644ED"/>
    <w:rsid w:val="009653F2"/>
    <w:rsid w:val="009C3FD2"/>
    <w:rsid w:val="009F1BF1"/>
    <w:rsid w:val="00A46270"/>
    <w:rsid w:val="00A87DE9"/>
    <w:rsid w:val="00AB047F"/>
    <w:rsid w:val="00AC436C"/>
    <w:rsid w:val="00AD4490"/>
    <w:rsid w:val="00B441B4"/>
    <w:rsid w:val="00BA3431"/>
    <w:rsid w:val="00BB5A2A"/>
    <w:rsid w:val="00C64EF1"/>
    <w:rsid w:val="00CF43C1"/>
    <w:rsid w:val="00D350A6"/>
    <w:rsid w:val="00D46F16"/>
    <w:rsid w:val="00DA4775"/>
    <w:rsid w:val="00DA7C33"/>
    <w:rsid w:val="00DC0AA4"/>
    <w:rsid w:val="00DC6676"/>
    <w:rsid w:val="00DF5131"/>
    <w:rsid w:val="00E10DA2"/>
    <w:rsid w:val="00E87D96"/>
    <w:rsid w:val="00EA7E9A"/>
    <w:rsid w:val="00EE1B9A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4A04A"/>
  <w15:chartTrackingRefBased/>
  <w15:docId w15:val="{3BB9F2FB-A3E4-4D10-9377-58311C4B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36C"/>
  </w:style>
  <w:style w:type="paragraph" w:styleId="Piedepgina">
    <w:name w:val="footer"/>
    <w:basedOn w:val="Normal"/>
    <w:link w:val="PiedepginaCar"/>
    <w:uiPriority w:val="99"/>
    <w:unhideWhenUsed/>
    <w:rsid w:val="00AC4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6C"/>
  </w:style>
  <w:style w:type="paragraph" w:styleId="Prrafodelista">
    <w:name w:val="List Paragraph"/>
    <w:basedOn w:val="Normal"/>
    <w:uiPriority w:val="34"/>
    <w:qFormat/>
    <w:rsid w:val="0003464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4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41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41B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A4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4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4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4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4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D0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2016"/>
    <w:rPr>
      <w:color w:val="0563C1" w:themeColor="hyperlink"/>
      <w:u w:val="single"/>
    </w:rPr>
  </w:style>
  <w:style w:type="paragraph" w:customStyle="1" w:styleId="Default">
    <w:name w:val="Default"/>
    <w:rsid w:val="005871DB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</w:rPr>
  </w:style>
  <w:style w:type="table" w:styleId="Tablaconcuadrcula">
    <w:name w:val="Table Grid"/>
    <w:basedOn w:val="Tablanormal"/>
    <w:uiPriority w:val="39"/>
    <w:rsid w:val="00D350A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znQNFHaHjwDGSR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livera.i\Downloads\Plantilla%20-%20Papel%20Membret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43A9-EFEF-43C8-8ECB-7935FD49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Papel Membretado</Template>
  <TotalTime>17</TotalTime>
  <Pages>8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Olivera Rodriguez</dc:creator>
  <cp:keywords/>
  <dc:description/>
  <cp:lastModifiedBy>INES OLIVERA RODRIGUEZ</cp:lastModifiedBy>
  <cp:revision>4</cp:revision>
  <dcterms:created xsi:type="dcterms:W3CDTF">2022-04-19T21:13:00Z</dcterms:created>
  <dcterms:modified xsi:type="dcterms:W3CDTF">2022-04-27T17:07:00Z</dcterms:modified>
</cp:coreProperties>
</file>